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C45" w:rsidRDefault="00691C45" w:rsidP="002D4B9C">
      <w:pPr>
        <w:spacing w:line="480" w:lineRule="auto"/>
        <w:jc w:val="center"/>
        <w:rPr>
          <w:szCs w:val="24"/>
        </w:rPr>
      </w:pPr>
    </w:p>
    <w:p w:rsidR="00EE52A1" w:rsidRDefault="00EE52A1" w:rsidP="002D4B9C">
      <w:pPr>
        <w:spacing w:line="480" w:lineRule="auto"/>
        <w:jc w:val="center"/>
        <w:rPr>
          <w:szCs w:val="24"/>
        </w:rPr>
      </w:pPr>
    </w:p>
    <w:p w:rsidR="00EE52A1" w:rsidRDefault="00EE52A1" w:rsidP="002D4B9C">
      <w:pPr>
        <w:spacing w:line="480" w:lineRule="auto"/>
        <w:jc w:val="center"/>
        <w:rPr>
          <w:szCs w:val="24"/>
        </w:rPr>
      </w:pPr>
    </w:p>
    <w:p w:rsidR="00EE52A1" w:rsidRDefault="00EE52A1" w:rsidP="002D4B9C">
      <w:pPr>
        <w:spacing w:line="480" w:lineRule="auto"/>
        <w:jc w:val="center"/>
        <w:rPr>
          <w:szCs w:val="24"/>
        </w:rPr>
      </w:pPr>
    </w:p>
    <w:p w:rsidR="00EE52A1" w:rsidRDefault="00EE52A1" w:rsidP="002D4B9C">
      <w:pPr>
        <w:spacing w:line="480" w:lineRule="auto"/>
        <w:jc w:val="center"/>
        <w:rPr>
          <w:szCs w:val="24"/>
        </w:rPr>
      </w:pPr>
    </w:p>
    <w:p w:rsidR="00EE52A1" w:rsidRPr="002D4B9C" w:rsidRDefault="00EE52A1" w:rsidP="002D4B9C">
      <w:pPr>
        <w:spacing w:line="480" w:lineRule="auto"/>
        <w:jc w:val="center"/>
        <w:rPr>
          <w:szCs w:val="24"/>
        </w:rPr>
      </w:pPr>
    </w:p>
    <w:p w:rsidR="00894A8D" w:rsidRPr="002D4B9C" w:rsidRDefault="00894A8D" w:rsidP="002D4B9C">
      <w:pPr>
        <w:spacing w:line="480" w:lineRule="auto"/>
        <w:jc w:val="center"/>
        <w:rPr>
          <w:szCs w:val="24"/>
        </w:rPr>
      </w:pPr>
    </w:p>
    <w:p w:rsidR="00894A8D" w:rsidRPr="002D4B9C" w:rsidRDefault="00894A8D" w:rsidP="002D4B9C">
      <w:pPr>
        <w:spacing w:line="480" w:lineRule="auto"/>
        <w:jc w:val="center"/>
        <w:rPr>
          <w:szCs w:val="24"/>
        </w:rPr>
      </w:pPr>
    </w:p>
    <w:p w:rsidR="00735ABB" w:rsidRPr="002D4B9C" w:rsidRDefault="00D419D3" w:rsidP="002D4B9C">
      <w:pPr>
        <w:spacing w:line="480" w:lineRule="auto"/>
        <w:jc w:val="center"/>
        <w:rPr>
          <w:szCs w:val="24"/>
        </w:rPr>
      </w:pPr>
      <w:r w:rsidRPr="002D4B9C">
        <w:rPr>
          <w:szCs w:val="24"/>
        </w:rPr>
        <w:t>Historical Relations between Hungary and the US</w:t>
      </w:r>
    </w:p>
    <w:p w:rsidR="00356B3D" w:rsidRPr="002D4B9C" w:rsidRDefault="00356B3D" w:rsidP="002D4B9C">
      <w:pPr>
        <w:spacing w:line="480" w:lineRule="auto"/>
        <w:jc w:val="center"/>
        <w:rPr>
          <w:szCs w:val="24"/>
        </w:rPr>
      </w:pPr>
      <w:r w:rsidRPr="002D4B9C">
        <w:rPr>
          <w:szCs w:val="24"/>
        </w:rPr>
        <w:t>Student’s Name</w:t>
      </w:r>
    </w:p>
    <w:p w:rsidR="00356B3D" w:rsidRPr="002D4B9C" w:rsidRDefault="00356B3D" w:rsidP="002D4B9C">
      <w:pPr>
        <w:spacing w:line="480" w:lineRule="auto"/>
        <w:jc w:val="center"/>
        <w:rPr>
          <w:szCs w:val="24"/>
        </w:rPr>
      </w:pPr>
      <w:r w:rsidRPr="002D4B9C">
        <w:rPr>
          <w:szCs w:val="24"/>
        </w:rPr>
        <w:t>Institutional Affiliation</w:t>
      </w:r>
    </w:p>
    <w:p w:rsidR="00E81804" w:rsidRPr="002D4B9C" w:rsidRDefault="00E81804" w:rsidP="002D4B9C">
      <w:pPr>
        <w:spacing w:line="480" w:lineRule="auto"/>
        <w:jc w:val="center"/>
        <w:rPr>
          <w:szCs w:val="24"/>
        </w:rPr>
      </w:pPr>
    </w:p>
    <w:p w:rsidR="00356B3D" w:rsidRPr="002D4B9C" w:rsidRDefault="00356B3D" w:rsidP="002D4B9C">
      <w:pPr>
        <w:spacing w:line="480" w:lineRule="auto"/>
        <w:jc w:val="center"/>
        <w:rPr>
          <w:szCs w:val="24"/>
        </w:rPr>
      </w:pPr>
    </w:p>
    <w:p w:rsidR="00356B3D" w:rsidRPr="002D4B9C" w:rsidRDefault="00356B3D" w:rsidP="002D4B9C">
      <w:pPr>
        <w:spacing w:line="480" w:lineRule="auto"/>
        <w:jc w:val="center"/>
        <w:rPr>
          <w:szCs w:val="24"/>
        </w:rPr>
      </w:pPr>
    </w:p>
    <w:p w:rsidR="00356B3D" w:rsidRPr="002D4B9C" w:rsidRDefault="00356B3D" w:rsidP="002D4B9C">
      <w:pPr>
        <w:spacing w:line="480" w:lineRule="auto"/>
        <w:jc w:val="center"/>
        <w:rPr>
          <w:szCs w:val="24"/>
        </w:rPr>
      </w:pPr>
    </w:p>
    <w:p w:rsidR="00356B3D" w:rsidRPr="002D4B9C" w:rsidRDefault="00356B3D" w:rsidP="00EE52A1">
      <w:pPr>
        <w:spacing w:line="480" w:lineRule="auto"/>
        <w:rPr>
          <w:szCs w:val="24"/>
        </w:rPr>
      </w:pPr>
    </w:p>
    <w:p w:rsidR="007744D1" w:rsidRPr="002D4B9C" w:rsidRDefault="007744D1" w:rsidP="002D4B9C">
      <w:pPr>
        <w:spacing w:line="480" w:lineRule="auto"/>
        <w:jc w:val="center"/>
        <w:rPr>
          <w:szCs w:val="24"/>
        </w:rPr>
      </w:pPr>
    </w:p>
    <w:p w:rsidR="00495F11" w:rsidRPr="002D4B9C" w:rsidRDefault="00495F11" w:rsidP="002D4B9C">
      <w:pPr>
        <w:spacing w:line="480" w:lineRule="auto"/>
        <w:jc w:val="center"/>
        <w:rPr>
          <w:szCs w:val="24"/>
        </w:rPr>
      </w:pPr>
      <w:r w:rsidRPr="002D4B9C">
        <w:rPr>
          <w:szCs w:val="24"/>
        </w:rPr>
        <w:lastRenderedPageBreak/>
        <w:t>Historical Relations between Hungary and the US</w:t>
      </w:r>
    </w:p>
    <w:p w:rsidR="00495F11" w:rsidRPr="002D4B9C" w:rsidRDefault="00495F11" w:rsidP="002D4B9C">
      <w:pPr>
        <w:spacing w:line="480" w:lineRule="auto"/>
        <w:jc w:val="center"/>
        <w:rPr>
          <w:szCs w:val="24"/>
        </w:rPr>
      </w:pPr>
      <w:r w:rsidRPr="002D4B9C">
        <w:rPr>
          <w:b/>
          <w:szCs w:val="24"/>
        </w:rPr>
        <w:t>Introduction</w:t>
      </w:r>
    </w:p>
    <w:p w:rsidR="00171C70" w:rsidRPr="002D4B9C" w:rsidRDefault="00171C70" w:rsidP="002D4B9C">
      <w:pPr>
        <w:spacing w:line="480" w:lineRule="auto"/>
        <w:ind w:firstLine="720"/>
        <w:rPr>
          <w:szCs w:val="24"/>
        </w:rPr>
      </w:pPr>
      <w:r w:rsidRPr="002D4B9C">
        <w:rPr>
          <w:szCs w:val="24"/>
        </w:rPr>
        <w:t>The United States and Hungary enjoy a bilateral relationship, and their diplomatic relationship dates back to about a century ago. The two countries have many differences among them ranging from population size to their systems of government. The kingdom of Hungary was part of the Austrian Empire until 1867 when it became part of the Austria-Hungary dual monarchy until 1918. The US diplomatic relationship with Hungary was then carried out via the US ambassador to Austria. Following the disbanding of the dual monarchy after WW1, the US and Hungary created a bilateral relationship through a delegation in Budapest established in 1921. Since then, the relationship between the two countries has experienced several setbacks but has progressed</w:t>
      </w:r>
      <w:r w:rsidR="000B1517" w:rsidRPr="002D4B9C">
        <w:rPr>
          <w:szCs w:val="24"/>
        </w:rPr>
        <w:t xml:space="preserve"> (</w:t>
      </w:r>
      <w:r w:rsidR="000B1517" w:rsidRPr="002D4B9C">
        <w:rPr>
          <w:szCs w:val="24"/>
          <w:shd w:val="clear" w:color="auto" w:fill="FFFFFF"/>
        </w:rPr>
        <w:t>Lorinczi, 1982</w:t>
      </w:r>
      <w:r w:rsidR="000B1517" w:rsidRPr="002D4B9C">
        <w:rPr>
          <w:szCs w:val="24"/>
        </w:rPr>
        <w:t>)</w:t>
      </w:r>
      <w:r w:rsidRPr="002D4B9C">
        <w:rPr>
          <w:szCs w:val="24"/>
        </w:rPr>
        <w:t xml:space="preserve">. This paper will analyze the historical relationship between the two countries up to 2016. The paper will further analyze the relations between Hungary and the United States of America under the current administration. </w:t>
      </w:r>
    </w:p>
    <w:p w:rsidR="00171C70" w:rsidRPr="002D4B9C" w:rsidRDefault="00171C70" w:rsidP="002D4B9C">
      <w:pPr>
        <w:spacing w:line="480" w:lineRule="auto"/>
        <w:jc w:val="center"/>
        <w:rPr>
          <w:szCs w:val="24"/>
        </w:rPr>
      </w:pPr>
      <w:r w:rsidRPr="002D4B9C">
        <w:rPr>
          <w:b/>
          <w:szCs w:val="24"/>
        </w:rPr>
        <w:t>Discussion</w:t>
      </w:r>
    </w:p>
    <w:p w:rsidR="00171C70" w:rsidRPr="002D4B9C" w:rsidRDefault="00171C70" w:rsidP="002D4B9C">
      <w:pPr>
        <w:spacing w:line="480" w:lineRule="auto"/>
        <w:ind w:firstLine="720"/>
        <w:rPr>
          <w:szCs w:val="24"/>
        </w:rPr>
      </w:pPr>
      <w:r w:rsidRPr="002D4B9C">
        <w:rPr>
          <w:szCs w:val="24"/>
        </w:rPr>
        <w:t xml:space="preserve">As earlier stated, the relations between Hungary and the US dates back to the early 1900s when Hungary was still a member of the Austria-Hungary dual monarchy, and currently, the two countries enjoy bilateral relations. The first appointment of the US ambassador to Hungary was made in 1922. However, their diplomatic relations were broken up at the commencement of the Second World War when Hungary cut off its relations with America on December 11, 1941. Hungary took this step when America declared war on Germany, and forty-eight hours later, it declared war on the US. The US embassy was shut down, and the diplomatic staffs were forced to return to the US. However, in December 1945, normal bilateral relations were taken up again, </w:t>
      </w:r>
      <w:r w:rsidRPr="002D4B9C">
        <w:rPr>
          <w:szCs w:val="24"/>
        </w:rPr>
        <w:lastRenderedPageBreak/>
        <w:t>and a new ambassador was appointed after reopening of the embassy. The relations between the two countries following the commencement of the Second World War were affected by the occupation of Hungary by the Soviet armed forces, but the full diplomatic relations were resumed at the legation level in 1945 before the signing of the Hungarian peace treaty</w:t>
      </w:r>
      <w:r w:rsidR="00670B11" w:rsidRPr="002D4B9C">
        <w:rPr>
          <w:szCs w:val="24"/>
        </w:rPr>
        <w:t xml:space="preserve"> (</w:t>
      </w:r>
      <w:r w:rsidR="00670B11" w:rsidRPr="002D4B9C">
        <w:rPr>
          <w:szCs w:val="24"/>
          <w:shd w:val="clear" w:color="auto" w:fill="FFFFFF"/>
        </w:rPr>
        <w:t>Kalleberg &amp; Stark, 1993</w:t>
      </w:r>
      <w:r w:rsidR="00670B11" w:rsidRPr="002D4B9C">
        <w:rPr>
          <w:szCs w:val="24"/>
        </w:rPr>
        <w:t>)</w:t>
      </w:r>
      <w:r w:rsidRPr="002D4B9C">
        <w:rPr>
          <w:szCs w:val="24"/>
        </w:rPr>
        <w:t>.</w:t>
      </w:r>
    </w:p>
    <w:p w:rsidR="00171C70" w:rsidRPr="002D4B9C" w:rsidRDefault="00171C70" w:rsidP="002D4B9C">
      <w:pPr>
        <w:spacing w:line="480" w:lineRule="auto"/>
        <w:ind w:firstLine="720"/>
        <w:rPr>
          <w:szCs w:val="24"/>
        </w:rPr>
      </w:pPr>
      <w:r w:rsidRPr="002D4B9C">
        <w:rPr>
          <w:szCs w:val="24"/>
        </w:rPr>
        <w:t>After the Soviets took over Hungary between 1947 and 1948, the relations between the US and Hungary became tenser by the nationalization of the American-owned property and what the US perceived as improper treatment of its personnel and citizens, and the restrictions on the operations of its legation. Although the relations worsened further after the repression of the Hungarian Revolution in 1956, a change of ambassadors in 1966 opened up a new period of improving relations. Later, a conclusion of a consular convention in 1972 provided consular protection to American citizens in Hungary. A bilateral agreement reached in 1973 settled the nationalization claims of the US citizens, and on January 6, 1978, American returned the Holy Crown of Hungary, which it had safeguarded since the end of the Second World War. This move symbolically marked the start of excellent relations between the two nations. Another bilateral trade agreement signed in 1978 extended a most-favored-nation status to Hungary. As a result, scientific and cultural exchanges among them were extended</w:t>
      </w:r>
      <w:r w:rsidR="000C5B81" w:rsidRPr="002D4B9C">
        <w:rPr>
          <w:szCs w:val="24"/>
        </w:rPr>
        <w:t xml:space="preserve"> (</w:t>
      </w:r>
      <w:r w:rsidR="000C5B81" w:rsidRPr="002D4B9C">
        <w:rPr>
          <w:szCs w:val="24"/>
          <w:shd w:val="clear" w:color="auto" w:fill="FFFFFF"/>
        </w:rPr>
        <w:t>Marácz, 2012</w:t>
      </w:r>
      <w:r w:rsidR="000C5B81" w:rsidRPr="002D4B9C">
        <w:rPr>
          <w:szCs w:val="24"/>
        </w:rPr>
        <w:t>)</w:t>
      </w:r>
      <w:r w:rsidRPr="002D4B9C">
        <w:rPr>
          <w:szCs w:val="24"/>
        </w:rPr>
        <w:t>. As Hungary started pulling away from the orbit of the Soviet, the US started offering them expertise and support to help set up a democratic political system, constitution, as well as a framework for a free market economy.</w:t>
      </w:r>
    </w:p>
    <w:p w:rsidR="00171C70" w:rsidRPr="002D4B9C" w:rsidRDefault="00171C70" w:rsidP="002D4B9C">
      <w:pPr>
        <w:spacing w:line="480" w:lineRule="auto"/>
        <w:ind w:firstLine="720"/>
        <w:rPr>
          <w:szCs w:val="24"/>
        </w:rPr>
      </w:pPr>
      <w:r w:rsidRPr="002D4B9C">
        <w:rPr>
          <w:szCs w:val="24"/>
        </w:rPr>
        <w:t>The support for East European Democracy Act b</w:t>
      </w:r>
      <w:r w:rsidR="00B528A2" w:rsidRPr="002D4B9C">
        <w:rPr>
          <w:szCs w:val="24"/>
        </w:rPr>
        <w:t xml:space="preserve">etween 1989 and 1993 saw the US </w:t>
      </w:r>
      <w:r w:rsidRPr="002D4B9C">
        <w:rPr>
          <w:szCs w:val="24"/>
        </w:rPr>
        <w:t>offer more than $137 million for private-sector development and reconstruction of the economy</w:t>
      </w:r>
      <w:r w:rsidR="00B528A2" w:rsidRPr="002D4B9C">
        <w:rPr>
          <w:szCs w:val="24"/>
        </w:rPr>
        <w:t xml:space="preserve"> (</w:t>
      </w:r>
      <w:r w:rsidR="00B528A2" w:rsidRPr="002D4B9C">
        <w:rPr>
          <w:szCs w:val="24"/>
          <w:shd w:val="clear" w:color="auto" w:fill="FFFFFF"/>
        </w:rPr>
        <w:t>Scott-Smith, 2012</w:t>
      </w:r>
      <w:r w:rsidR="00B528A2" w:rsidRPr="002D4B9C">
        <w:rPr>
          <w:szCs w:val="24"/>
        </w:rPr>
        <w:t>)</w:t>
      </w:r>
      <w:r w:rsidRPr="002D4B9C">
        <w:rPr>
          <w:szCs w:val="24"/>
        </w:rPr>
        <w:t xml:space="preserve">. Since then, the American-Hungarian Enterprise Fund has provided </w:t>
      </w:r>
      <w:r w:rsidRPr="002D4B9C">
        <w:rPr>
          <w:szCs w:val="24"/>
        </w:rPr>
        <w:lastRenderedPageBreak/>
        <w:t>technical assistance, equity capital, as well as loans to boost the development of the private sector. Also, the US government has offered financial and expert assistance for developing modern and Western institutions in several policy areas such as healthcare, education, environmental regulations, free media, law enforcement, as well as national security. So far, the US direct investment has had a direct, positive effect on the sustained excellent bilateral relations as well as the economy of Hungary. Hungary became a formal ally of the US in April 1999 when it acceded to NATO. This move has gained much support from the Hungarian-American community. The American government also facilitated the accession of Hungary to the EU (European Union) in 2004 and had consistently worked with it as an invaluable partner in the transatlantic relationship. In 2008, the US also facilitated Hungary to join the Visa Waiver Program</w:t>
      </w:r>
      <w:r w:rsidR="000C5B81" w:rsidRPr="002D4B9C">
        <w:rPr>
          <w:szCs w:val="24"/>
        </w:rPr>
        <w:t xml:space="preserve"> (</w:t>
      </w:r>
      <w:r w:rsidR="000C5B81" w:rsidRPr="002D4B9C">
        <w:rPr>
          <w:szCs w:val="24"/>
          <w:shd w:val="clear" w:color="auto" w:fill="FFFFFF"/>
        </w:rPr>
        <w:t>Marácz, 2012</w:t>
      </w:r>
      <w:r w:rsidR="000C5B81" w:rsidRPr="002D4B9C">
        <w:rPr>
          <w:szCs w:val="24"/>
        </w:rPr>
        <w:t>)</w:t>
      </w:r>
      <w:r w:rsidRPr="002D4B9C">
        <w:rPr>
          <w:szCs w:val="24"/>
        </w:rPr>
        <w:t>.</w:t>
      </w:r>
    </w:p>
    <w:p w:rsidR="00171C70" w:rsidRPr="002D4B9C" w:rsidRDefault="00171C70" w:rsidP="002D4B9C">
      <w:pPr>
        <w:spacing w:line="480" w:lineRule="auto"/>
        <w:ind w:firstLine="720"/>
        <w:rPr>
          <w:szCs w:val="24"/>
        </w:rPr>
      </w:pPr>
      <w:r w:rsidRPr="002D4B9C">
        <w:rPr>
          <w:szCs w:val="24"/>
        </w:rPr>
        <w:t>As a member of both NATO, OSCE, and EU Hungary works closely with the US to achieve international mutual objectives, in particular in the energy, economic, law enforcement, as well as security areas. They both have a shared commitment to reduce threats posed by nuclear proliferation and terrorism, to promote fundamental freedom and human rights, and uphold the rule of law. The two nations are bound together through academia, arts, people-to-people contracts in a trade, and other domains. The US ceased assisting Hungary to promote a free market economy and democratic institutions after it joined the EU; however, it is among the big investors in Hungary. While the bilateral relations remained stable, things changed a little during president Obama administration as it largely seemed to be out of favor for Hungarian president, appearing to avoid high-level, bilateral contacts as a way of punishment for his slithery authoritarian tendencies</w:t>
      </w:r>
      <w:r w:rsidR="00B528A2" w:rsidRPr="002D4B9C">
        <w:rPr>
          <w:szCs w:val="24"/>
        </w:rPr>
        <w:t xml:space="preserve"> (</w:t>
      </w:r>
      <w:r w:rsidR="00B528A2" w:rsidRPr="002D4B9C">
        <w:rPr>
          <w:szCs w:val="24"/>
          <w:shd w:val="clear" w:color="auto" w:fill="FFFFFF"/>
        </w:rPr>
        <w:t>Scott-Smith, 2012</w:t>
      </w:r>
      <w:r w:rsidR="00B528A2" w:rsidRPr="002D4B9C">
        <w:rPr>
          <w:szCs w:val="24"/>
        </w:rPr>
        <w:t>)</w:t>
      </w:r>
      <w:r w:rsidRPr="002D4B9C">
        <w:rPr>
          <w:szCs w:val="24"/>
        </w:rPr>
        <w:t xml:space="preserve">. Nevertheless, Hungary remained optimistic about their relations as the regime of the Democrats appeared to be coming to an end. </w:t>
      </w:r>
    </w:p>
    <w:p w:rsidR="00171C70" w:rsidRPr="002D4B9C" w:rsidRDefault="00171C70" w:rsidP="002D4B9C">
      <w:pPr>
        <w:spacing w:line="480" w:lineRule="auto"/>
        <w:ind w:firstLine="720"/>
        <w:rPr>
          <w:szCs w:val="24"/>
        </w:rPr>
      </w:pPr>
      <w:r w:rsidRPr="002D4B9C">
        <w:rPr>
          <w:szCs w:val="24"/>
        </w:rPr>
        <w:lastRenderedPageBreak/>
        <w:t>Hungary and US Relations under the Current Administration</w:t>
      </w:r>
    </w:p>
    <w:p w:rsidR="00171C70" w:rsidRPr="002D4B9C" w:rsidRDefault="00171C70" w:rsidP="002D4B9C">
      <w:pPr>
        <w:spacing w:line="480" w:lineRule="auto"/>
        <w:ind w:firstLine="720"/>
        <w:rPr>
          <w:szCs w:val="24"/>
        </w:rPr>
      </w:pPr>
      <w:r w:rsidRPr="002D4B9C">
        <w:rPr>
          <w:szCs w:val="24"/>
        </w:rPr>
        <w:t>As earlier discussed in the previous part of this paper, the Hungarian relations with the US were becoming a little shaky under Obama's regime. The Obama administration was largely out of favor for Hungarian president, appearing to avoid high-level, bilateral contacts as a way of punishment for his slithery authoritarian tendencies. Most American diplomats criticized the Hungarian move of cracking down on civil society, and so did Obama himself. However, the current administration is turning around, signaling new engagement with Hungary. This pivoting by Trump administration has worried many activists of democracy and the rule of law</w:t>
      </w:r>
      <w:r w:rsidR="00670B11" w:rsidRPr="002D4B9C">
        <w:rPr>
          <w:szCs w:val="24"/>
        </w:rPr>
        <w:t xml:space="preserve"> (</w:t>
      </w:r>
      <w:r w:rsidR="00670B11" w:rsidRPr="002D4B9C">
        <w:rPr>
          <w:szCs w:val="24"/>
          <w:shd w:val="clear" w:color="auto" w:fill="FFFFFF"/>
        </w:rPr>
        <w:t>Parrish, 2018</w:t>
      </w:r>
      <w:r w:rsidR="00670B11" w:rsidRPr="002D4B9C">
        <w:rPr>
          <w:szCs w:val="24"/>
        </w:rPr>
        <w:t>)</w:t>
      </w:r>
      <w:r w:rsidRPr="002D4B9C">
        <w:rPr>
          <w:szCs w:val="24"/>
        </w:rPr>
        <w:t>. However, others propose that the approach of Obama of trying to isolate Mr. Orban failed and had created opportunities for Chinese and Russian influence</w:t>
      </w:r>
      <w:r w:rsidR="00A967B1" w:rsidRPr="002D4B9C">
        <w:rPr>
          <w:szCs w:val="24"/>
        </w:rPr>
        <w:t xml:space="preserve"> (</w:t>
      </w:r>
      <w:r w:rsidR="00A967B1" w:rsidRPr="002D4B9C">
        <w:rPr>
          <w:szCs w:val="24"/>
          <w:shd w:val="clear" w:color="auto" w:fill="FFFFFF"/>
        </w:rPr>
        <w:t>Swanson, 2018</w:t>
      </w:r>
      <w:r w:rsidR="00A967B1" w:rsidRPr="002D4B9C">
        <w:rPr>
          <w:szCs w:val="24"/>
        </w:rPr>
        <w:t>)</w:t>
      </w:r>
      <w:r w:rsidRPr="002D4B9C">
        <w:rPr>
          <w:szCs w:val="24"/>
        </w:rPr>
        <w:t xml:space="preserve">. </w:t>
      </w:r>
    </w:p>
    <w:p w:rsidR="00171C70" w:rsidRPr="002D4B9C" w:rsidRDefault="00171C70" w:rsidP="002D4B9C">
      <w:pPr>
        <w:spacing w:line="480" w:lineRule="auto"/>
        <w:ind w:firstLine="720"/>
        <w:rPr>
          <w:szCs w:val="24"/>
        </w:rPr>
      </w:pPr>
      <w:r w:rsidRPr="002D4B9C">
        <w:rPr>
          <w:szCs w:val="24"/>
        </w:rPr>
        <w:t>The current US administration has made no secret of its liking for Hungarian leadership yet the praise has in some cases gone out of step with the administration's policies. However, the US policy appears to favor Hungary. The relations between the two countries seem to be improving more in the current administration as compared to the previous administration. The US views Hungary as a natural ally, and its part, Hungary has maintained its position as an ally and has not joined other European countries who are criticizing the US for various reasons. As it is, Hungary has maintained a balanced approach to the US domestic and foreign policy decisions and has refrained from any comment or criticism. In a way, the political approaches of the Hungarian government and the current American administration are exceptionally similar, and both consider safeguarding the security of their citizens as a top concern</w:t>
      </w:r>
      <w:r w:rsidR="00670B11" w:rsidRPr="002D4B9C">
        <w:rPr>
          <w:szCs w:val="24"/>
        </w:rPr>
        <w:t xml:space="preserve"> (</w:t>
      </w:r>
      <w:r w:rsidR="00670B11" w:rsidRPr="002D4B9C">
        <w:rPr>
          <w:szCs w:val="24"/>
          <w:shd w:val="clear" w:color="auto" w:fill="FFFFFF"/>
        </w:rPr>
        <w:t>Parrish, 2018</w:t>
      </w:r>
      <w:r w:rsidR="00670B11" w:rsidRPr="002D4B9C">
        <w:rPr>
          <w:szCs w:val="24"/>
        </w:rPr>
        <w:t>)</w:t>
      </w:r>
      <w:r w:rsidRPr="002D4B9C">
        <w:rPr>
          <w:szCs w:val="24"/>
        </w:rPr>
        <w:t xml:space="preserve">. </w:t>
      </w:r>
    </w:p>
    <w:p w:rsidR="00171C70" w:rsidRPr="002D4B9C" w:rsidRDefault="00171C70" w:rsidP="002D4B9C">
      <w:pPr>
        <w:spacing w:line="480" w:lineRule="auto"/>
        <w:ind w:firstLine="720"/>
        <w:rPr>
          <w:szCs w:val="24"/>
        </w:rPr>
      </w:pPr>
      <w:r w:rsidRPr="002D4B9C">
        <w:rPr>
          <w:szCs w:val="24"/>
        </w:rPr>
        <w:t xml:space="preserve">The two countries have continued to cooperate on extremely important foreign policy issues, which include relation to achieving fair international approach as well as relation to UN </w:t>
      </w:r>
      <w:r w:rsidRPr="002D4B9C">
        <w:rPr>
          <w:szCs w:val="24"/>
        </w:rPr>
        <w:lastRenderedPageBreak/>
        <w:t>reforms. The two countries also continue to cooperate in fighting against terrorism and illegal immigrants, as well as in the interest of protecting Christian communities internationally. America also remains the largest investor in Hungary. Most importantly, the two countries are working closely in various foreign policies, which include national defense.</w:t>
      </w:r>
    </w:p>
    <w:p w:rsidR="00171C70" w:rsidRPr="002D4B9C" w:rsidRDefault="00171C70" w:rsidP="002D4B9C">
      <w:pPr>
        <w:spacing w:line="480" w:lineRule="auto"/>
        <w:jc w:val="center"/>
        <w:rPr>
          <w:b/>
          <w:szCs w:val="24"/>
        </w:rPr>
      </w:pPr>
      <w:r w:rsidRPr="002D4B9C">
        <w:rPr>
          <w:b/>
          <w:szCs w:val="24"/>
        </w:rPr>
        <w:t>Personal Opinion based on Research</w:t>
      </w:r>
    </w:p>
    <w:p w:rsidR="00171C70" w:rsidRPr="002D4B9C" w:rsidRDefault="00171C70" w:rsidP="002D4B9C">
      <w:pPr>
        <w:spacing w:line="480" w:lineRule="auto"/>
        <w:ind w:firstLine="720"/>
        <w:rPr>
          <w:szCs w:val="24"/>
        </w:rPr>
      </w:pPr>
      <w:r w:rsidRPr="002D4B9C">
        <w:rPr>
          <w:szCs w:val="24"/>
        </w:rPr>
        <w:t>While Hungary seems to be interested in a realistic, calm and considerate foreign policy, the relations between it and the US is likely to remain excellent for a longer time. However, there appear to be some uncertainties after the end of the Republican administration in the United States. Due to the current situation whereby the Democratic members of Congress are criticizing President Trump for his fondness to the Hungarian leader, this may create some problems in the future. Also, Obama's strategy of trying to isolate Mr. Orban failed and had created opportunities for Chinese and Russian influence</w:t>
      </w:r>
      <w:r w:rsidR="00993409" w:rsidRPr="002D4B9C">
        <w:rPr>
          <w:szCs w:val="24"/>
        </w:rPr>
        <w:t xml:space="preserve"> (</w:t>
      </w:r>
      <w:r w:rsidR="00993409" w:rsidRPr="002D4B9C">
        <w:rPr>
          <w:szCs w:val="24"/>
          <w:shd w:val="clear" w:color="auto" w:fill="FFFFFF"/>
        </w:rPr>
        <w:t>Scott-Smith, 2012</w:t>
      </w:r>
      <w:r w:rsidR="00993409" w:rsidRPr="002D4B9C">
        <w:rPr>
          <w:szCs w:val="24"/>
        </w:rPr>
        <w:t>)</w:t>
      </w:r>
      <w:r w:rsidRPr="002D4B9C">
        <w:rPr>
          <w:szCs w:val="24"/>
        </w:rPr>
        <w:t>. Any influence of China and Russia on Hungary may constraint the relations between it and the US. As it happened before during the Second World War, the relations were interrupted due to Soviet's armed forces occupying Hungary</w:t>
      </w:r>
      <w:r w:rsidR="00A967B1" w:rsidRPr="002D4B9C">
        <w:rPr>
          <w:szCs w:val="24"/>
        </w:rPr>
        <w:t xml:space="preserve"> (</w:t>
      </w:r>
      <w:r w:rsidR="00A967B1" w:rsidRPr="002D4B9C">
        <w:rPr>
          <w:szCs w:val="24"/>
          <w:shd w:val="clear" w:color="auto" w:fill="FFFFFF"/>
        </w:rPr>
        <w:t>Swanson, 2018</w:t>
      </w:r>
      <w:r w:rsidR="00A967B1" w:rsidRPr="002D4B9C">
        <w:rPr>
          <w:szCs w:val="24"/>
        </w:rPr>
        <w:t>)</w:t>
      </w:r>
      <w:r w:rsidRPr="002D4B9C">
        <w:rPr>
          <w:szCs w:val="24"/>
        </w:rPr>
        <w:t>. And this may happen again if Russia will hold a strong influence on Hungary. However, in my personal opinion, I believe that the US is using Hungary like it is using other nations in Europe to divide the EU. If this happens to be true, more problems may emerge in the future.</w:t>
      </w:r>
    </w:p>
    <w:p w:rsidR="00171C70" w:rsidRPr="002D4B9C" w:rsidRDefault="00171C70" w:rsidP="002D4B9C">
      <w:pPr>
        <w:spacing w:line="480" w:lineRule="auto"/>
        <w:jc w:val="center"/>
        <w:rPr>
          <w:szCs w:val="24"/>
        </w:rPr>
      </w:pPr>
      <w:r w:rsidRPr="002D4B9C">
        <w:rPr>
          <w:b/>
          <w:szCs w:val="24"/>
        </w:rPr>
        <w:t>Conclusion</w:t>
      </w:r>
    </w:p>
    <w:p w:rsidR="00193C0C" w:rsidRPr="002D4B9C" w:rsidRDefault="00171C70" w:rsidP="002D4B9C">
      <w:pPr>
        <w:spacing w:line="480" w:lineRule="auto"/>
        <w:ind w:firstLine="810"/>
        <w:rPr>
          <w:szCs w:val="24"/>
        </w:rPr>
      </w:pPr>
      <w:r w:rsidRPr="002D4B9C">
        <w:rPr>
          <w:szCs w:val="24"/>
        </w:rPr>
        <w:t xml:space="preserve">The United States and Hungary enjoys a bilateral relationship, and their diplomatic relationship dates back to about a century ago when Hungary was still a member of the Austria-Hungary dual monarchy. However, their diplomatic relations were broken up at the </w:t>
      </w:r>
      <w:r w:rsidRPr="002D4B9C">
        <w:rPr>
          <w:szCs w:val="24"/>
        </w:rPr>
        <w:lastRenderedPageBreak/>
        <w:t>commencement of the Second World War when Hungary cut off its relations with America. However, in December 1945, normal bilateral relations were taken up again. Since then, several developments have taken place that has solidified the relations between the two countries. As a member of both NATO, OSCE, and EU Hungary works closely with the US to achieve international mutual objectives, in particular in the energy, economic, law enforcement, as well as security areas. Things changed a little during president Obama administration as it largely seemed to be out of favor for Hungarian president, appearing to avoid high-level, bilateral contacts as a way of punishment for his slithery authoritarian tendencies. Nevertheless, Hungary remained optimistic about their relations as the regime of the Democrats appeared to be coming to an end. The current US administration is turning around, signaling new engagement with Hungary, and the two countries are presently working closely in various foreign policies, which include national defense</w:t>
      </w:r>
      <w:r w:rsidR="00D26D7C" w:rsidRPr="002D4B9C">
        <w:rPr>
          <w:szCs w:val="24"/>
        </w:rPr>
        <w:t>.</w:t>
      </w:r>
    </w:p>
    <w:p w:rsidR="00D26D7C" w:rsidRPr="002D4B9C" w:rsidRDefault="00D26D7C" w:rsidP="002D4B9C">
      <w:pPr>
        <w:spacing w:line="480" w:lineRule="auto"/>
        <w:rPr>
          <w:szCs w:val="24"/>
        </w:rPr>
      </w:pPr>
    </w:p>
    <w:p w:rsidR="00D26D7C" w:rsidRPr="002D4B9C" w:rsidRDefault="00D26D7C" w:rsidP="002D4B9C">
      <w:pPr>
        <w:spacing w:line="480" w:lineRule="auto"/>
        <w:rPr>
          <w:szCs w:val="24"/>
        </w:rPr>
      </w:pPr>
    </w:p>
    <w:p w:rsidR="00D26D7C" w:rsidRPr="002D4B9C" w:rsidRDefault="00D26D7C" w:rsidP="002D4B9C">
      <w:pPr>
        <w:spacing w:line="480" w:lineRule="auto"/>
        <w:rPr>
          <w:szCs w:val="24"/>
        </w:rPr>
      </w:pPr>
    </w:p>
    <w:p w:rsidR="00D26D7C" w:rsidRDefault="00D26D7C" w:rsidP="002D4B9C">
      <w:pPr>
        <w:spacing w:line="480" w:lineRule="auto"/>
        <w:rPr>
          <w:szCs w:val="24"/>
        </w:rPr>
      </w:pPr>
    </w:p>
    <w:p w:rsidR="002D4B9C" w:rsidRDefault="002D4B9C" w:rsidP="002D4B9C">
      <w:pPr>
        <w:spacing w:line="480" w:lineRule="auto"/>
        <w:rPr>
          <w:szCs w:val="24"/>
        </w:rPr>
      </w:pPr>
    </w:p>
    <w:p w:rsidR="002D4B9C" w:rsidRDefault="002D4B9C" w:rsidP="002D4B9C">
      <w:pPr>
        <w:spacing w:line="480" w:lineRule="auto"/>
        <w:rPr>
          <w:szCs w:val="24"/>
        </w:rPr>
      </w:pPr>
    </w:p>
    <w:p w:rsidR="002D4B9C" w:rsidRDefault="002D4B9C" w:rsidP="002D4B9C">
      <w:pPr>
        <w:spacing w:line="480" w:lineRule="auto"/>
        <w:rPr>
          <w:szCs w:val="24"/>
        </w:rPr>
      </w:pPr>
    </w:p>
    <w:p w:rsidR="002D4B9C" w:rsidRPr="002D4B9C" w:rsidRDefault="002D4B9C" w:rsidP="002D4B9C">
      <w:pPr>
        <w:spacing w:line="480" w:lineRule="auto"/>
        <w:rPr>
          <w:szCs w:val="24"/>
        </w:rPr>
      </w:pPr>
    </w:p>
    <w:p w:rsidR="00D26D7C" w:rsidRPr="002D4B9C" w:rsidRDefault="00D26D7C" w:rsidP="002D4B9C">
      <w:pPr>
        <w:spacing w:line="480" w:lineRule="auto"/>
        <w:jc w:val="center"/>
        <w:rPr>
          <w:szCs w:val="24"/>
        </w:rPr>
      </w:pPr>
      <w:r w:rsidRPr="002D4B9C">
        <w:rPr>
          <w:szCs w:val="24"/>
        </w:rPr>
        <w:lastRenderedPageBreak/>
        <w:t>References</w:t>
      </w:r>
    </w:p>
    <w:p w:rsidR="00D26D7C" w:rsidRPr="002D4B9C" w:rsidRDefault="00D26D7C" w:rsidP="002D4B9C">
      <w:pPr>
        <w:spacing w:line="480" w:lineRule="auto"/>
        <w:ind w:left="720" w:hanging="720"/>
        <w:rPr>
          <w:szCs w:val="24"/>
          <w:shd w:val="clear" w:color="auto" w:fill="FFFFFF"/>
        </w:rPr>
      </w:pPr>
      <w:r w:rsidRPr="002D4B9C">
        <w:rPr>
          <w:szCs w:val="24"/>
          <w:shd w:val="clear" w:color="auto" w:fill="FFFFFF"/>
        </w:rPr>
        <w:t>Kalleberg, A. L., &amp; Stark, D. (1993). Career strategies in capitalism and socialism: Work values and job rewards in the United States and Hungary. </w:t>
      </w:r>
      <w:r w:rsidRPr="002D4B9C">
        <w:rPr>
          <w:i/>
          <w:iCs/>
          <w:szCs w:val="24"/>
          <w:shd w:val="clear" w:color="auto" w:fill="FFFFFF"/>
        </w:rPr>
        <w:t>Social Forces</w:t>
      </w:r>
      <w:r w:rsidRPr="002D4B9C">
        <w:rPr>
          <w:szCs w:val="24"/>
          <w:shd w:val="clear" w:color="auto" w:fill="FFFFFF"/>
        </w:rPr>
        <w:t>, </w:t>
      </w:r>
      <w:r w:rsidRPr="002D4B9C">
        <w:rPr>
          <w:i/>
          <w:iCs/>
          <w:szCs w:val="24"/>
          <w:shd w:val="clear" w:color="auto" w:fill="FFFFFF"/>
        </w:rPr>
        <w:t>72</w:t>
      </w:r>
      <w:r w:rsidRPr="002D4B9C">
        <w:rPr>
          <w:szCs w:val="24"/>
          <w:shd w:val="clear" w:color="auto" w:fill="FFFFFF"/>
        </w:rPr>
        <w:t>(1), 181-198.</w:t>
      </w:r>
    </w:p>
    <w:p w:rsidR="00D26D7C" w:rsidRPr="002D4B9C" w:rsidRDefault="00D26D7C" w:rsidP="002D4B9C">
      <w:pPr>
        <w:spacing w:line="480" w:lineRule="auto"/>
        <w:ind w:left="720" w:hanging="720"/>
        <w:rPr>
          <w:szCs w:val="24"/>
          <w:shd w:val="clear" w:color="auto" w:fill="FFFFFF"/>
        </w:rPr>
      </w:pPr>
      <w:r w:rsidRPr="002D4B9C">
        <w:rPr>
          <w:szCs w:val="24"/>
          <w:shd w:val="clear" w:color="auto" w:fill="FFFFFF"/>
        </w:rPr>
        <w:t>Lorinczi, G. G. (1982). US-Hungarian Joint Ventures. </w:t>
      </w:r>
      <w:r w:rsidRPr="002D4B9C">
        <w:rPr>
          <w:i/>
          <w:iCs/>
          <w:szCs w:val="24"/>
          <w:shd w:val="clear" w:color="auto" w:fill="FFFFFF"/>
        </w:rPr>
        <w:t>Int'l Bus. Law.</w:t>
      </w:r>
      <w:r w:rsidRPr="002D4B9C">
        <w:rPr>
          <w:szCs w:val="24"/>
          <w:shd w:val="clear" w:color="auto" w:fill="FFFFFF"/>
        </w:rPr>
        <w:t>, </w:t>
      </w:r>
      <w:r w:rsidRPr="002D4B9C">
        <w:rPr>
          <w:i/>
          <w:iCs/>
          <w:szCs w:val="24"/>
          <w:shd w:val="clear" w:color="auto" w:fill="FFFFFF"/>
        </w:rPr>
        <w:t>10</w:t>
      </w:r>
      <w:r w:rsidRPr="002D4B9C">
        <w:rPr>
          <w:szCs w:val="24"/>
          <w:shd w:val="clear" w:color="auto" w:fill="FFFFFF"/>
        </w:rPr>
        <w:t>, 113.</w:t>
      </w:r>
    </w:p>
    <w:p w:rsidR="00D26D7C" w:rsidRPr="002D4B9C" w:rsidRDefault="00D26D7C" w:rsidP="002D4B9C">
      <w:pPr>
        <w:spacing w:line="480" w:lineRule="auto"/>
        <w:ind w:left="720" w:hanging="720"/>
        <w:rPr>
          <w:szCs w:val="24"/>
          <w:shd w:val="clear" w:color="auto" w:fill="FFFFFF"/>
        </w:rPr>
      </w:pPr>
      <w:r w:rsidRPr="002D4B9C">
        <w:rPr>
          <w:szCs w:val="24"/>
          <w:shd w:val="clear" w:color="auto" w:fill="FFFFFF"/>
        </w:rPr>
        <w:t>Marácz, L. (2012). Pressing the reset button on US-Hungary relations. </w:t>
      </w:r>
      <w:r w:rsidRPr="002D4B9C">
        <w:rPr>
          <w:i/>
          <w:iCs/>
          <w:szCs w:val="24"/>
          <w:shd w:val="clear" w:color="auto" w:fill="FFFFFF"/>
        </w:rPr>
        <w:t>European Policy</w:t>
      </w:r>
      <w:r w:rsidRPr="002D4B9C">
        <w:rPr>
          <w:szCs w:val="24"/>
          <w:shd w:val="clear" w:color="auto" w:fill="FFFFFF"/>
        </w:rPr>
        <w:t>, </w:t>
      </w:r>
      <w:r w:rsidRPr="002D4B9C">
        <w:rPr>
          <w:i/>
          <w:iCs/>
          <w:szCs w:val="24"/>
          <w:shd w:val="clear" w:color="auto" w:fill="FFFFFF"/>
        </w:rPr>
        <w:t>50</w:t>
      </w:r>
      <w:r w:rsidRPr="002D4B9C">
        <w:rPr>
          <w:szCs w:val="24"/>
          <w:shd w:val="clear" w:color="auto" w:fill="FFFFFF"/>
        </w:rPr>
        <w:t>.</w:t>
      </w:r>
    </w:p>
    <w:p w:rsidR="00D26D7C" w:rsidRPr="002D4B9C" w:rsidRDefault="00D26D7C" w:rsidP="002D4B9C">
      <w:pPr>
        <w:spacing w:line="480" w:lineRule="auto"/>
        <w:ind w:left="720" w:hanging="720"/>
        <w:rPr>
          <w:szCs w:val="24"/>
          <w:shd w:val="clear" w:color="auto" w:fill="FFFFFF"/>
        </w:rPr>
      </w:pPr>
      <w:r w:rsidRPr="002D4B9C">
        <w:rPr>
          <w:szCs w:val="24"/>
          <w:shd w:val="clear" w:color="auto" w:fill="FFFFFF"/>
        </w:rPr>
        <w:t>Parrish, S. (2018). The Marshall Plan, Soviet-American Relations, and the Division of Europe. In </w:t>
      </w:r>
      <w:r w:rsidRPr="002D4B9C">
        <w:rPr>
          <w:i/>
          <w:iCs/>
          <w:szCs w:val="24"/>
          <w:shd w:val="clear" w:color="auto" w:fill="FFFFFF"/>
        </w:rPr>
        <w:t>The Establishment of Communist Regimes in Eastern Europe, 1944-1949</w:t>
      </w:r>
      <w:r w:rsidRPr="002D4B9C">
        <w:rPr>
          <w:szCs w:val="24"/>
          <w:shd w:val="clear" w:color="auto" w:fill="FFFFFF"/>
        </w:rPr>
        <w:t> (pp. 267-290). Routledge.</w:t>
      </w:r>
    </w:p>
    <w:p w:rsidR="00D26D7C" w:rsidRPr="002D4B9C" w:rsidRDefault="00D26D7C" w:rsidP="002D4B9C">
      <w:pPr>
        <w:spacing w:line="480" w:lineRule="auto"/>
        <w:ind w:left="720" w:hanging="720"/>
        <w:rPr>
          <w:szCs w:val="24"/>
        </w:rPr>
      </w:pPr>
      <w:r w:rsidRPr="002D4B9C">
        <w:rPr>
          <w:szCs w:val="24"/>
          <w:shd w:val="clear" w:color="auto" w:fill="FFFFFF"/>
        </w:rPr>
        <w:t>Swanson, R. C. (2018). Two Case Studies of Russian Propaganda in Romania and Hungary. </w:t>
      </w:r>
      <w:r w:rsidRPr="002D4B9C">
        <w:rPr>
          <w:i/>
          <w:iCs/>
          <w:szCs w:val="24"/>
          <w:shd w:val="clear" w:color="auto" w:fill="FFFFFF"/>
        </w:rPr>
        <w:t>International Affairs</w:t>
      </w:r>
      <w:r w:rsidRPr="002D4B9C">
        <w:rPr>
          <w:szCs w:val="24"/>
          <w:shd w:val="clear" w:color="auto" w:fill="FFFFFF"/>
        </w:rPr>
        <w:t>, </w:t>
      </w:r>
      <w:r w:rsidRPr="002D4B9C">
        <w:rPr>
          <w:i/>
          <w:iCs/>
          <w:szCs w:val="24"/>
          <w:shd w:val="clear" w:color="auto" w:fill="FFFFFF"/>
        </w:rPr>
        <w:t>1</w:t>
      </w:r>
      <w:r w:rsidRPr="002D4B9C">
        <w:rPr>
          <w:szCs w:val="24"/>
          <w:shd w:val="clear" w:color="auto" w:fill="FFFFFF"/>
        </w:rPr>
        <w:t>.</w:t>
      </w:r>
    </w:p>
    <w:p w:rsidR="00D26D7C" w:rsidRPr="002D4B9C" w:rsidRDefault="00D26D7C" w:rsidP="002D4B9C">
      <w:pPr>
        <w:spacing w:line="480" w:lineRule="auto"/>
        <w:ind w:left="720" w:hanging="720"/>
        <w:rPr>
          <w:szCs w:val="24"/>
          <w:shd w:val="clear" w:color="auto" w:fill="FFFFFF"/>
        </w:rPr>
      </w:pPr>
      <w:r w:rsidRPr="002D4B9C">
        <w:rPr>
          <w:szCs w:val="24"/>
        </w:rPr>
        <w:t xml:space="preserve"> </w:t>
      </w:r>
      <w:r w:rsidRPr="002D4B9C">
        <w:rPr>
          <w:szCs w:val="24"/>
          <w:shd w:val="clear" w:color="auto" w:fill="FFFFFF"/>
        </w:rPr>
        <w:t>Scott-Smith, G. (Ed.). (2012). </w:t>
      </w:r>
      <w:r w:rsidRPr="002D4B9C">
        <w:rPr>
          <w:i/>
          <w:iCs/>
          <w:szCs w:val="24"/>
          <w:shd w:val="clear" w:color="auto" w:fill="FFFFFF"/>
        </w:rPr>
        <w:t>Obama, US Politics, and Transatlantic Relations: Change Or Continuity?</w:t>
      </w:r>
      <w:r w:rsidRPr="002D4B9C">
        <w:rPr>
          <w:szCs w:val="24"/>
          <w:shd w:val="clear" w:color="auto" w:fill="FFFFFF"/>
        </w:rPr>
        <w:t>. PIE-Peter Lang SA.</w:t>
      </w:r>
    </w:p>
    <w:p w:rsidR="00D26D7C" w:rsidRPr="002D4B9C" w:rsidRDefault="00D26D7C" w:rsidP="002D4B9C">
      <w:pPr>
        <w:spacing w:line="480" w:lineRule="auto"/>
        <w:ind w:left="720" w:hanging="720"/>
        <w:rPr>
          <w:szCs w:val="24"/>
          <w:shd w:val="clear" w:color="auto" w:fill="FFFFFF"/>
        </w:rPr>
      </w:pPr>
    </w:p>
    <w:p w:rsidR="00D26D7C" w:rsidRPr="002D4B9C" w:rsidRDefault="00D26D7C" w:rsidP="002D4B9C">
      <w:pPr>
        <w:spacing w:line="480" w:lineRule="auto"/>
        <w:ind w:left="720" w:hanging="720"/>
        <w:rPr>
          <w:szCs w:val="24"/>
        </w:rPr>
      </w:pPr>
    </w:p>
    <w:p w:rsidR="00D26D7C" w:rsidRPr="002D4B9C" w:rsidRDefault="00D26D7C" w:rsidP="002D4B9C">
      <w:pPr>
        <w:spacing w:line="480" w:lineRule="auto"/>
        <w:rPr>
          <w:szCs w:val="24"/>
        </w:rPr>
      </w:pPr>
    </w:p>
    <w:p w:rsidR="00193C0C" w:rsidRPr="002D4B9C" w:rsidRDefault="00193C0C" w:rsidP="002D4B9C">
      <w:pPr>
        <w:spacing w:line="480" w:lineRule="auto"/>
        <w:rPr>
          <w:szCs w:val="24"/>
        </w:rPr>
      </w:pPr>
    </w:p>
    <w:p w:rsidR="00B24526" w:rsidRPr="002D4B9C" w:rsidRDefault="002A55D6" w:rsidP="002D4B9C">
      <w:pPr>
        <w:spacing w:line="480" w:lineRule="auto"/>
        <w:rPr>
          <w:szCs w:val="24"/>
        </w:rPr>
      </w:pPr>
      <w:r w:rsidRPr="002D4B9C">
        <w:rPr>
          <w:szCs w:val="24"/>
        </w:rPr>
        <w:t xml:space="preserve"> </w:t>
      </w:r>
    </w:p>
    <w:p w:rsidR="007D3660" w:rsidRPr="002D4B9C" w:rsidRDefault="004D6C8A" w:rsidP="002D4B9C">
      <w:pPr>
        <w:spacing w:line="480" w:lineRule="auto"/>
        <w:rPr>
          <w:szCs w:val="24"/>
        </w:rPr>
      </w:pPr>
      <w:r w:rsidRPr="002D4B9C">
        <w:rPr>
          <w:szCs w:val="24"/>
        </w:rPr>
        <w:t xml:space="preserve"> </w:t>
      </w:r>
      <w:r w:rsidR="004759AE" w:rsidRPr="002D4B9C">
        <w:rPr>
          <w:szCs w:val="24"/>
        </w:rPr>
        <w:t xml:space="preserve"> </w:t>
      </w:r>
    </w:p>
    <w:p w:rsidR="00E166D1" w:rsidRPr="002D4B9C" w:rsidRDefault="00E166D1" w:rsidP="002D4B9C">
      <w:pPr>
        <w:spacing w:line="480" w:lineRule="auto"/>
        <w:rPr>
          <w:szCs w:val="24"/>
        </w:rPr>
      </w:pPr>
      <w:bookmarkStart w:id="0" w:name="_GoBack"/>
      <w:bookmarkEnd w:id="0"/>
    </w:p>
    <w:sectPr w:rsidR="00E166D1" w:rsidRPr="002D4B9C" w:rsidSect="00894A8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56DB" w:rsidRDefault="001456DB" w:rsidP="003B2BB8">
      <w:pPr>
        <w:spacing w:after="0" w:line="240" w:lineRule="auto"/>
      </w:pPr>
      <w:r>
        <w:separator/>
      </w:r>
    </w:p>
  </w:endnote>
  <w:endnote w:type="continuationSeparator" w:id="0">
    <w:p w:rsidR="001456DB" w:rsidRDefault="001456DB" w:rsidP="003B2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248" w:rsidRDefault="00153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248" w:rsidRDefault="0015324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248" w:rsidRDefault="001532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56DB" w:rsidRDefault="001456DB" w:rsidP="003B2BB8">
      <w:pPr>
        <w:spacing w:after="0" w:line="240" w:lineRule="auto"/>
      </w:pPr>
      <w:r>
        <w:separator/>
      </w:r>
    </w:p>
  </w:footnote>
  <w:footnote w:type="continuationSeparator" w:id="0">
    <w:p w:rsidR="001456DB" w:rsidRDefault="001456DB" w:rsidP="003B2B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248" w:rsidRDefault="001532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C45" w:rsidRDefault="00D419D3">
    <w:pPr>
      <w:pStyle w:val="Header"/>
    </w:pPr>
    <w:r w:rsidRPr="00D419D3">
      <w:t>HISTORICAL RELATIONS BETWEEN HUNGARY AND THE US</w:t>
    </w:r>
    <w:r w:rsidR="00691C45">
      <w:rPr>
        <w:rFonts w:ascii="Arial" w:hAnsi="Arial" w:cs="Arial"/>
        <w:color w:val="333333"/>
        <w:shd w:val="clear" w:color="auto" w:fill="FFFFFF"/>
      </w:rPr>
      <w:tab/>
    </w:r>
    <w:r w:rsidR="00EE52A1">
      <w:rPr>
        <w:rFonts w:ascii="Arial" w:hAnsi="Arial" w:cs="Arial"/>
        <w:color w:val="333333"/>
        <w:shd w:val="clear" w:color="auto" w:fill="FFFFFF"/>
      </w:rPr>
      <w:t xml:space="preserve">   </w:t>
    </w:r>
    <w:r w:rsidR="001456DB">
      <w:fldChar w:fldCharType="begin"/>
    </w:r>
    <w:r w:rsidR="001456DB">
      <w:instrText xml:space="preserve"> PAGE   \* MERGEFORMAT </w:instrText>
    </w:r>
    <w:r w:rsidR="001456DB">
      <w:fldChar w:fldCharType="separate"/>
    </w:r>
    <w:r w:rsidR="00153248">
      <w:rPr>
        <w:noProof/>
      </w:rPr>
      <w:t>5</w:t>
    </w:r>
    <w:r w:rsidR="001456DB">
      <w:rPr>
        <w:noProof/>
      </w:rPr>
      <w:fldChar w:fldCharType="end"/>
    </w:r>
  </w:p>
  <w:p w:rsidR="00691C45" w:rsidRDefault="00691C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C45" w:rsidRPr="00A41BC0" w:rsidRDefault="00691C45" w:rsidP="00A41BC0">
    <w:pPr>
      <w:spacing w:line="240" w:lineRule="auto"/>
      <w:rPr>
        <w:bCs/>
        <w:color w:val="000000"/>
        <w:szCs w:val="24"/>
        <w:shd w:val="clear" w:color="auto" w:fill="FFFFFF"/>
      </w:rPr>
    </w:pPr>
    <w:r>
      <w:t xml:space="preserve">Running head: </w:t>
    </w:r>
    <w:r w:rsidR="00D419D3" w:rsidRPr="00D419D3">
      <w:t>HISTORICAL RELATIONS BETWEEN HUNGARY AND THE US</w:t>
    </w:r>
    <w:r w:rsidR="00A41BC0">
      <w:rPr>
        <w:bCs/>
        <w:color w:val="000000"/>
        <w:szCs w:val="24"/>
        <w:shd w:val="clear" w:color="auto" w:fill="FFFFFF"/>
      </w:rPr>
      <w:tab/>
      <w:t xml:space="preserve">          </w:t>
    </w:r>
    <w:r>
      <w:rPr>
        <w:color w:val="333333"/>
        <w:shd w:val="clear" w:color="auto" w:fill="FFFFFF"/>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728C1"/>
    <w:multiLevelType w:val="hybridMultilevel"/>
    <w:tmpl w:val="6AA008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62224A"/>
    <w:multiLevelType w:val="hybridMultilevel"/>
    <w:tmpl w:val="53A8D9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A4733E"/>
    <w:multiLevelType w:val="hybridMultilevel"/>
    <w:tmpl w:val="E8A806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0F2E42"/>
    <w:multiLevelType w:val="hybridMultilevel"/>
    <w:tmpl w:val="99B2D3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3B7D2C"/>
    <w:multiLevelType w:val="hybridMultilevel"/>
    <w:tmpl w:val="880A85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7F5567"/>
    <w:multiLevelType w:val="hybridMultilevel"/>
    <w:tmpl w:val="21589A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82416A"/>
    <w:multiLevelType w:val="hybridMultilevel"/>
    <w:tmpl w:val="74D452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C76F51"/>
    <w:multiLevelType w:val="hybridMultilevel"/>
    <w:tmpl w:val="94B446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D001A2"/>
    <w:multiLevelType w:val="hybridMultilevel"/>
    <w:tmpl w:val="7F987C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C87A98"/>
    <w:multiLevelType w:val="hybridMultilevel"/>
    <w:tmpl w:val="DCD465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49609F"/>
    <w:multiLevelType w:val="hybridMultilevel"/>
    <w:tmpl w:val="FC7EFA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6350C1"/>
    <w:multiLevelType w:val="hybridMultilevel"/>
    <w:tmpl w:val="6E4E33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F567F9E"/>
    <w:multiLevelType w:val="hybridMultilevel"/>
    <w:tmpl w:val="3C6C7E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8B2E98"/>
    <w:multiLevelType w:val="hybridMultilevel"/>
    <w:tmpl w:val="909413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97084D"/>
    <w:multiLevelType w:val="hybridMultilevel"/>
    <w:tmpl w:val="53A412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13"/>
  </w:num>
  <w:num w:numId="4">
    <w:abstractNumId w:val="12"/>
  </w:num>
  <w:num w:numId="5">
    <w:abstractNumId w:val="1"/>
  </w:num>
  <w:num w:numId="6">
    <w:abstractNumId w:val="8"/>
  </w:num>
  <w:num w:numId="7">
    <w:abstractNumId w:val="5"/>
  </w:num>
  <w:num w:numId="8">
    <w:abstractNumId w:val="10"/>
  </w:num>
  <w:num w:numId="9">
    <w:abstractNumId w:val="6"/>
  </w:num>
  <w:num w:numId="10">
    <w:abstractNumId w:val="3"/>
  </w:num>
  <w:num w:numId="11">
    <w:abstractNumId w:val="4"/>
  </w:num>
  <w:num w:numId="12">
    <w:abstractNumId w:val="2"/>
  </w:num>
  <w:num w:numId="13">
    <w:abstractNumId w:val="9"/>
  </w:num>
  <w:num w:numId="14">
    <w:abstractNumId w:val="7"/>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BB8"/>
    <w:rsid w:val="00000416"/>
    <w:rsid w:val="00000FAC"/>
    <w:rsid w:val="0000268F"/>
    <w:rsid w:val="00002D7F"/>
    <w:rsid w:val="0000364A"/>
    <w:rsid w:val="00003DCA"/>
    <w:rsid w:val="00005696"/>
    <w:rsid w:val="00005D53"/>
    <w:rsid w:val="00006931"/>
    <w:rsid w:val="00006A64"/>
    <w:rsid w:val="00010A87"/>
    <w:rsid w:val="0001156D"/>
    <w:rsid w:val="00012CC0"/>
    <w:rsid w:val="00013B5B"/>
    <w:rsid w:val="000141DF"/>
    <w:rsid w:val="00014702"/>
    <w:rsid w:val="000165D2"/>
    <w:rsid w:val="00020AD9"/>
    <w:rsid w:val="00021414"/>
    <w:rsid w:val="00022201"/>
    <w:rsid w:val="000231DA"/>
    <w:rsid w:val="0002352E"/>
    <w:rsid w:val="000252B5"/>
    <w:rsid w:val="00026F13"/>
    <w:rsid w:val="00030801"/>
    <w:rsid w:val="00030AC4"/>
    <w:rsid w:val="000313DC"/>
    <w:rsid w:val="00032942"/>
    <w:rsid w:val="00032A37"/>
    <w:rsid w:val="0003345D"/>
    <w:rsid w:val="00034952"/>
    <w:rsid w:val="00036895"/>
    <w:rsid w:val="0004094B"/>
    <w:rsid w:val="00041729"/>
    <w:rsid w:val="00043690"/>
    <w:rsid w:val="0004370A"/>
    <w:rsid w:val="0004442A"/>
    <w:rsid w:val="00044520"/>
    <w:rsid w:val="00044649"/>
    <w:rsid w:val="000468D3"/>
    <w:rsid w:val="00046C83"/>
    <w:rsid w:val="00050E13"/>
    <w:rsid w:val="000517A0"/>
    <w:rsid w:val="00052439"/>
    <w:rsid w:val="00052574"/>
    <w:rsid w:val="00053746"/>
    <w:rsid w:val="00054381"/>
    <w:rsid w:val="0005668E"/>
    <w:rsid w:val="00057371"/>
    <w:rsid w:val="00057405"/>
    <w:rsid w:val="00060448"/>
    <w:rsid w:val="00061C09"/>
    <w:rsid w:val="0006205F"/>
    <w:rsid w:val="000647E2"/>
    <w:rsid w:val="00065B59"/>
    <w:rsid w:val="00065BD6"/>
    <w:rsid w:val="00065E69"/>
    <w:rsid w:val="0006646D"/>
    <w:rsid w:val="000665F6"/>
    <w:rsid w:val="00067F2C"/>
    <w:rsid w:val="00071477"/>
    <w:rsid w:val="00071522"/>
    <w:rsid w:val="00071854"/>
    <w:rsid w:val="00071C99"/>
    <w:rsid w:val="000728E4"/>
    <w:rsid w:val="00073D6E"/>
    <w:rsid w:val="000745DD"/>
    <w:rsid w:val="000750E8"/>
    <w:rsid w:val="00075266"/>
    <w:rsid w:val="00076C9D"/>
    <w:rsid w:val="00077D60"/>
    <w:rsid w:val="00080D88"/>
    <w:rsid w:val="000819A4"/>
    <w:rsid w:val="00082A08"/>
    <w:rsid w:val="00083031"/>
    <w:rsid w:val="0008358E"/>
    <w:rsid w:val="000847BE"/>
    <w:rsid w:val="00084E40"/>
    <w:rsid w:val="000862EB"/>
    <w:rsid w:val="00087CDD"/>
    <w:rsid w:val="00093C9E"/>
    <w:rsid w:val="000940E4"/>
    <w:rsid w:val="000969DA"/>
    <w:rsid w:val="00097AA3"/>
    <w:rsid w:val="000A1189"/>
    <w:rsid w:val="000A3E46"/>
    <w:rsid w:val="000A4889"/>
    <w:rsid w:val="000A6B91"/>
    <w:rsid w:val="000B1517"/>
    <w:rsid w:val="000B17DB"/>
    <w:rsid w:val="000B1A2A"/>
    <w:rsid w:val="000B344D"/>
    <w:rsid w:val="000B4CD5"/>
    <w:rsid w:val="000B70B5"/>
    <w:rsid w:val="000B71A5"/>
    <w:rsid w:val="000C04AE"/>
    <w:rsid w:val="000C1216"/>
    <w:rsid w:val="000C22D7"/>
    <w:rsid w:val="000C2638"/>
    <w:rsid w:val="000C264E"/>
    <w:rsid w:val="000C294E"/>
    <w:rsid w:val="000C2C55"/>
    <w:rsid w:val="000C4D8E"/>
    <w:rsid w:val="000C5B81"/>
    <w:rsid w:val="000C5BB3"/>
    <w:rsid w:val="000C6E6F"/>
    <w:rsid w:val="000C7D7E"/>
    <w:rsid w:val="000D0018"/>
    <w:rsid w:val="000D12BE"/>
    <w:rsid w:val="000D1FDA"/>
    <w:rsid w:val="000D2D9F"/>
    <w:rsid w:val="000D4BCB"/>
    <w:rsid w:val="000D5F82"/>
    <w:rsid w:val="000D6ED9"/>
    <w:rsid w:val="000E2EAC"/>
    <w:rsid w:val="000E4771"/>
    <w:rsid w:val="000E7054"/>
    <w:rsid w:val="000E7874"/>
    <w:rsid w:val="000F04A0"/>
    <w:rsid w:val="000F09A8"/>
    <w:rsid w:val="000F10D6"/>
    <w:rsid w:val="000F1A26"/>
    <w:rsid w:val="000F2769"/>
    <w:rsid w:val="000F4017"/>
    <w:rsid w:val="000F4A9F"/>
    <w:rsid w:val="000F5803"/>
    <w:rsid w:val="000F7D63"/>
    <w:rsid w:val="001012CF"/>
    <w:rsid w:val="00102629"/>
    <w:rsid w:val="001035C7"/>
    <w:rsid w:val="001038F8"/>
    <w:rsid w:val="00105621"/>
    <w:rsid w:val="001056CF"/>
    <w:rsid w:val="00110D61"/>
    <w:rsid w:val="001126BE"/>
    <w:rsid w:val="00113813"/>
    <w:rsid w:val="00113C85"/>
    <w:rsid w:val="0011488D"/>
    <w:rsid w:val="00114BE9"/>
    <w:rsid w:val="00114EFA"/>
    <w:rsid w:val="0011508B"/>
    <w:rsid w:val="001156A1"/>
    <w:rsid w:val="00115EC7"/>
    <w:rsid w:val="0011662C"/>
    <w:rsid w:val="0011759E"/>
    <w:rsid w:val="0012227B"/>
    <w:rsid w:val="00122920"/>
    <w:rsid w:val="00124FF6"/>
    <w:rsid w:val="0012669D"/>
    <w:rsid w:val="00127022"/>
    <w:rsid w:val="0013067F"/>
    <w:rsid w:val="00131E0E"/>
    <w:rsid w:val="00132B8C"/>
    <w:rsid w:val="00132C40"/>
    <w:rsid w:val="00133078"/>
    <w:rsid w:val="00133E76"/>
    <w:rsid w:val="00135E93"/>
    <w:rsid w:val="001365EE"/>
    <w:rsid w:val="0013726B"/>
    <w:rsid w:val="00141DCF"/>
    <w:rsid w:val="00143F9F"/>
    <w:rsid w:val="0014461B"/>
    <w:rsid w:val="00144E59"/>
    <w:rsid w:val="001454E0"/>
    <w:rsid w:val="001456DB"/>
    <w:rsid w:val="0014599C"/>
    <w:rsid w:val="0014654B"/>
    <w:rsid w:val="00150AA1"/>
    <w:rsid w:val="00150F1A"/>
    <w:rsid w:val="00151974"/>
    <w:rsid w:val="0015222A"/>
    <w:rsid w:val="00153248"/>
    <w:rsid w:val="001568E0"/>
    <w:rsid w:val="00156A8F"/>
    <w:rsid w:val="001574D4"/>
    <w:rsid w:val="001576C0"/>
    <w:rsid w:val="0015775F"/>
    <w:rsid w:val="00157D05"/>
    <w:rsid w:val="0016182C"/>
    <w:rsid w:val="00161B2F"/>
    <w:rsid w:val="00162A95"/>
    <w:rsid w:val="00162B18"/>
    <w:rsid w:val="00162E10"/>
    <w:rsid w:val="00163481"/>
    <w:rsid w:val="0016600F"/>
    <w:rsid w:val="001708FF"/>
    <w:rsid w:val="00170D36"/>
    <w:rsid w:val="00171005"/>
    <w:rsid w:val="001714EF"/>
    <w:rsid w:val="00171C70"/>
    <w:rsid w:val="00172242"/>
    <w:rsid w:val="001729DE"/>
    <w:rsid w:val="00174272"/>
    <w:rsid w:val="00174714"/>
    <w:rsid w:val="00174F9C"/>
    <w:rsid w:val="00175938"/>
    <w:rsid w:val="0017772D"/>
    <w:rsid w:val="00177D40"/>
    <w:rsid w:val="00180561"/>
    <w:rsid w:val="00180E97"/>
    <w:rsid w:val="00181B2F"/>
    <w:rsid w:val="00182304"/>
    <w:rsid w:val="00182E2A"/>
    <w:rsid w:val="001831CD"/>
    <w:rsid w:val="001855EA"/>
    <w:rsid w:val="00185B3B"/>
    <w:rsid w:val="0018670A"/>
    <w:rsid w:val="00193C0C"/>
    <w:rsid w:val="00194E81"/>
    <w:rsid w:val="00195AFB"/>
    <w:rsid w:val="00196F0F"/>
    <w:rsid w:val="001971D5"/>
    <w:rsid w:val="001A0AAF"/>
    <w:rsid w:val="001A1B6E"/>
    <w:rsid w:val="001A1E68"/>
    <w:rsid w:val="001A2CB7"/>
    <w:rsid w:val="001A35A9"/>
    <w:rsid w:val="001A41F9"/>
    <w:rsid w:val="001A48A7"/>
    <w:rsid w:val="001A6937"/>
    <w:rsid w:val="001A7E3E"/>
    <w:rsid w:val="001B04FC"/>
    <w:rsid w:val="001B1129"/>
    <w:rsid w:val="001B296A"/>
    <w:rsid w:val="001B2B85"/>
    <w:rsid w:val="001B2CD0"/>
    <w:rsid w:val="001B4BCB"/>
    <w:rsid w:val="001B5027"/>
    <w:rsid w:val="001B54D6"/>
    <w:rsid w:val="001B6EFE"/>
    <w:rsid w:val="001B7CE9"/>
    <w:rsid w:val="001C23B2"/>
    <w:rsid w:val="001C40EF"/>
    <w:rsid w:val="001C4B59"/>
    <w:rsid w:val="001C4E5F"/>
    <w:rsid w:val="001C6102"/>
    <w:rsid w:val="001C626D"/>
    <w:rsid w:val="001C663A"/>
    <w:rsid w:val="001C7373"/>
    <w:rsid w:val="001D1B86"/>
    <w:rsid w:val="001D201C"/>
    <w:rsid w:val="001D3C06"/>
    <w:rsid w:val="001D3CCF"/>
    <w:rsid w:val="001D4EF1"/>
    <w:rsid w:val="001D57D8"/>
    <w:rsid w:val="001D62AD"/>
    <w:rsid w:val="001D6C98"/>
    <w:rsid w:val="001D70C2"/>
    <w:rsid w:val="001D720D"/>
    <w:rsid w:val="001D751C"/>
    <w:rsid w:val="001E0F68"/>
    <w:rsid w:val="001E1F69"/>
    <w:rsid w:val="001E208F"/>
    <w:rsid w:val="001E3135"/>
    <w:rsid w:val="001E3DE7"/>
    <w:rsid w:val="001E4C0D"/>
    <w:rsid w:val="001E62C2"/>
    <w:rsid w:val="001F03D7"/>
    <w:rsid w:val="001F22E1"/>
    <w:rsid w:val="001F37AD"/>
    <w:rsid w:val="001F5476"/>
    <w:rsid w:val="001F789E"/>
    <w:rsid w:val="00200464"/>
    <w:rsid w:val="002023C1"/>
    <w:rsid w:val="002047ED"/>
    <w:rsid w:val="00207377"/>
    <w:rsid w:val="002100DF"/>
    <w:rsid w:val="00210838"/>
    <w:rsid w:val="00210DDB"/>
    <w:rsid w:val="00211BCE"/>
    <w:rsid w:val="002120A5"/>
    <w:rsid w:val="0021227E"/>
    <w:rsid w:val="00213A7C"/>
    <w:rsid w:val="00213D4A"/>
    <w:rsid w:val="00214045"/>
    <w:rsid w:val="0021430C"/>
    <w:rsid w:val="00215313"/>
    <w:rsid w:val="00215C38"/>
    <w:rsid w:val="00216763"/>
    <w:rsid w:val="00217195"/>
    <w:rsid w:val="00217307"/>
    <w:rsid w:val="00217496"/>
    <w:rsid w:val="00217BA1"/>
    <w:rsid w:val="00221899"/>
    <w:rsid w:val="00223727"/>
    <w:rsid w:val="00224711"/>
    <w:rsid w:val="00224796"/>
    <w:rsid w:val="00227453"/>
    <w:rsid w:val="00230BD6"/>
    <w:rsid w:val="00231A78"/>
    <w:rsid w:val="0023649C"/>
    <w:rsid w:val="00237DFD"/>
    <w:rsid w:val="00241259"/>
    <w:rsid w:val="002420D3"/>
    <w:rsid w:val="00242893"/>
    <w:rsid w:val="00242B4F"/>
    <w:rsid w:val="0024499C"/>
    <w:rsid w:val="0024578E"/>
    <w:rsid w:val="00245DC4"/>
    <w:rsid w:val="00246695"/>
    <w:rsid w:val="00246C54"/>
    <w:rsid w:val="0024790A"/>
    <w:rsid w:val="00247911"/>
    <w:rsid w:val="002505B7"/>
    <w:rsid w:val="00250D36"/>
    <w:rsid w:val="00252AE5"/>
    <w:rsid w:val="00252CDE"/>
    <w:rsid w:val="002532E8"/>
    <w:rsid w:val="00254806"/>
    <w:rsid w:val="00255692"/>
    <w:rsid w:val="0026076B"/>
    <w:rsid w:val="0026124F"/>
    <w:rsid w:val="00263FB8"/>
    <w:rsid w:val="00264E41"/>
    <w:rsid w:val="00265C2A"/>
    <w:rsid w:val="00265E90"/>
    <w:rsid w:val="00271573"/>
    <w:rsid w:val="0027169F"/>
    <w:rsid w:val="002722CC"/>
    <w:rsid w:val="002729B3"/>
    <w:rsid w:val="002730BB"/>
    <w:rsid w:val="00274FB5"/>
    <w:rsid w:val="002753C4"/>
    <w:rsid w:val="002767FC"/>
    <w:rsid w:val="0028010A"/>
    <w:rsid w:val="0028171C"/>
    <w:rsid w:val="00282383"/>
    <w:rsid w:val="002842EF"/>
    <w:rsid w:val="00284387"/>
    <w:rsid w:val="002863B2"/>
    <w:rsid w:val="0028731A"/>
    <w:rsid w:val="0029016C"/>
    <w:rsid w:val="00290984"/>
    <w:rsid w:val="00291014"/>
    <w:rsid w:val="00291606"/>
    <w:rsid w:val="00292246"/>
    <w:rsid w:val="00292C9D"/>
    <w:rsid w:val="00296754"/>
    <w:rsid w:val="002A222C"/>
    <w:rsid w:val="002A3402"/>
    <w:rsid w:val="002A3BC3"/>
    <w:rsid w:val="002A3BC8"/>
    <w:rsid w:val="002A4E36"/>
    <w:rsid w:val="002A55D6"/>
    <w:rsid w:val="002A5797"/>
    <w:rsid w:val="002A58DB"/>
    <w:rsid w:val="002A5DE7"/>
    <w:rsid w:val="002A66F8"/>
    <w:rsid w:val="002B18F6"/>
    <w:rsid w:val="002B26C7"/>
    <w:rsid w:val="002B2E9F"/>
    <w:rsid w:val="002B3766"/>
    <w:rsid w:val="002B3BE7"/>
    <w:rsid w:val="002B4374"/>
    <w:rsid w:val="002B5B7A"/>
    <w:rsid w:val="002B5CBA"/>
    <w:rsid w:val="002B60A3"/>
    <w:rsid w:val="002B6802"/>
    <w:rsid w:val="002B6EE3"/>
    <w:rsid w:val="002B7415"/>
    <w:rsid w:val="002C0A6B"/>
    <w:rsid w:val="002C0C62"/>
    <w:rsid w:val="002C0EBB"/>
    <w:rsid w:val="002C23EA"/>
    <w:rsid w:val="002C242B"/>
    <w:rsid w:val="002C5335"/>
    <w:rsid w:val="002C561B"/>
    <w:rsid w:val="002C637F"/>
    <w:rsid w:val="002C738F"/>
    <w:rsid w:val="002C78F0"/>
    <w:rsid w:val="002C79EA"/>
    <w:rsid w:val="002D0EB6"/>
    <w:rsid w:val="002D1788"/>
    <w:rsid w:val="002D18B8"/>
    <w:rsid w:val="002D4977"/>
    <w:rsid w:val="002D4B4A"/>
    <w:rsid w:val="002D4B9C"/>
    <w:rsid w:val="002D6B6C"/>
    <w:rsid w:val="002D7BBC"/>
    <w:rsid w:val="002E1667"/>
    <w:rsid w:val="002E1A41"/>
    <w:rsid w:val="002E697E"/>
    <w:rsid w:val="002E71B8"/>
    <w:rsid w:val="002E74D0"/>
    <w:rsid w:val="002F1BAB"/>
    <w:rsid w:val="002F313E"/>
    <w:rsid w:val="002F3C56"/>
    <w:rsid w:val="002F64DF"/>
    <w:rsid w:val="003008C3"/>
    <w:rsid w:val="00300AA6"/>
    <w:rsid w:val="00302BAD"/>
    <w:rsid w:val="00302BD0"/>
    <w:rsid w:val="00305FE1"/>
    <w:rsid w:val="00307702"/>
    <w:rsid w:val="00307ADD"/>
    <w:rsid w:val="00307FB5"/>
    <w:rsid w:val="0031023C"/>
    <w:rsid w:val="0031213D"/>
    <w:rsid w:val="00312978"/>
    <w:rsid w:val="00313396"/>
    <w:rsid w:val="003148E3"/>
    <w:rsid w:val="003153A5"/>
    <w:rsid w:val="00316283"/>
    <w:rsid w:val="00316596"/>
    <w:rsid w:val="003179D0"/>
    <w:rsid w:val="00317C3D"/>
    <w:rsid w:val="003249A0"/>
    <w:rsid w:val="00324C20"/>
    <w:rsid w:val="0032543C"/>
    <w:rsid w:val="00326289"/>
    <w:rsid w:val="0032630E"/>
    <w:rsid w:val="0032641A"/>
    <w:rsid w:val="0032755B"/>
    <w:rsid w:val="0032755E"/>
    <w:rsid w:val="003279F4"/>
    <w:rsid w:val="00331E6D"/>
    <w:rsid w:val="003326A3"/>
    <w:rsid w:val="00333344"/>
    <w:rsid w:val="00333BA7"/>
    <w:rsid w:val="003342D5"/>
    <w:rsid w:val="00334E58"/>
    <w:rsid w:val="00337564"/>
    <w:rsid w:val="00340F7B"/>
    <w:rsid w:val="003419D4"/>
    <w:rsid w:val="003436F8"/>
    <w:rsid w:val="00343870"/>
    <w:rsid w:val="00344B51"/>
    <w:rsid w:val="0034557A"/>
    <w:rsid w:val="00345DBD"/>
    <w:rsid w:val="00346843"/>
    <w:rsid w:val="00351A4C"/>
    <w:rsid w:val="003526C8"/>
    <w:rsid w:val="00353FCD"/>
    <w:rsid w:val="00354143"/>
    <w:rsid w:val="00356B3D"/>
    <w:rsid w:val="00357AD2"/>
    <w:rsid w:val="00360C14"/>
    <w:rsid w:val="00361A29"/>
    <w:rsid w:val="00362E5A"/>
    <w:rsid w:val="00362EB0"/>
    <w:rsid w:val="00363006"/>
    <w:rsid w:val="00363366"/>
    <w:rsid w:val="003634DF"/>
    <w:rsid w:val="00364ECF"/>
    <w:rsid w:val="00364EDD"/>
    <w:rsid w:val="00365304"/>
    <w:rsid w:val="00365311"/>
    <w:rsid w:val="00366EAB"/>
    <w:rsid w:val="00371774"/>
    <w:rsid w:val="00373353"/>
    <w:rsid w:val="00375102"/>
    <w:rsid w:val="003752E4"/>
    <w:rsid w:val="00375305"/>
    <w:rsid w:val="003753C8"/>
    <w:rsid w:val="00376596"/>
    <w:rsid w:val="00377966"/>
    <w:rsid w:val="00380B7F"/>
    <w:rsid w:val="0038239E"/>
    <w:rsid w:val="0038258E"/>
    <w:rsid w:val="00384752"/>
    <w:rsid w:val="00384AD0"/>
    <w:rsid w:val="00384FD5"/>
    <w:rsid w:val="00385371"/>
    <w:rsid w:val="00385E12"/>
    <w:rsid w:val="00385E6B"/>
    <w:rsid w:val="00386811"/>
    <w:rsid w:val="00387324"/>
    <w:rsid w:val="00391EAE"/>
    <w:rsid w:val="0039378D"/>
    <w:rsid w:val="00393B06"/>
    <w:rsid w:val="00393ED3"/>
    <w:rsid w:val="00394044"/>
    <w:rsid w:val="00395B71"/>
    <w:rsid w:val="00396245"/>
    <w:rsid w:val="00397B90"/>
    <w:rsid w:val="003A1709"/>
    <w:rsid w:val="003A1C36"/>
    <w:rsid w:val="003A287A"/>
    <w:rsid w:val="003A2F69"/>
    <w:rsid w:val="003A45E8"/>
    <w:rsid w:val="003A5893"/>
    <w:rsid w:val="003A6263"/>
    <w:rsid w:val="003A64AF"/>
    <w:rsid w:val="003A70F6"/>
    <w:rsid w:val="003A7410"/>
    <w:rsid w:val="003A75FF"/>
    <w:rsid w:val="003B155C"/>
    <w:rsid w:val="003B1686"/>
    <w:rsid w:val="003B29D6"/>
    <w:rsid w:val="003B2BB8"/>
    <w:rsid w:val="003B3817"/>
    <w:rsid w:val="003B3FFF"/>
    <w:rsid w:val="003B4C74"/>
    <w:rsid w:val="003B533E"/>
    <w:rsid w:val="003B5929"/>
    <w:rsid w:val="003B6062"/>
    <w:rsid w:val="003B7A35"/>
    <w:rsid w:val="003C0773"/>
    <w:rsid w:val="003C0F0D"/>
    <w:rsid w:val="003C1286"/>
    <w:rsid w:val="003C2223"/>
    <w:rsid w:val="003C3B88"/>
    <w:rsid w:val="003C5245"/>
    <w:rsid w:val="003C6BA8"/>
    <w:rsid w:val="003C72CC"/>
    <w:rsid w:val="003D0138"/>
    <w:rsid w:val="003D04BC"/>
    <w:rsid w:val="003D2B7B"/>
    <w:rsid w:val="003D4438"/>
    <w:rsid w:val="003D4B32"/>
    <w:rsid w:val="003D523E"/>
    <w:rsid w:val="003D679F"/>
    <w:rsid w:val="003E13C3"/>
    <w:rsid w:val="003E2A3C"/>
    <w:rsid w:val="003E3DDB"/>
    <w:rsid w:val="003E45DC"/>
    <w:rsid w:val="003E53CF"/>
    <w:rsid w:val="003E5BFC"/>
    <w:rsid w:val="003E66E7"/>
    <w:rsid w:val="003E7D67"/>
    <w:rsid w:val="003F1016"/>
    <w:rsid w:val="003F22B6"/>
    <w:rsid w:val="003F2469"/>
    <w:rsid w:val="003F2485"/>
    <w:rsid w:val="003F35A2"/>
    <w:rsid w:val="003F3DD0"/>
    <w:rsid w:val="003F4444"/>
    <w:rsid w:val="003F4AE8"/>
    <w:rsid w:val="003F5861"/>
    <w:rsid w:val="003F6B03"/>
    <w:rsid w:val="003F715D"/>
    <w:rsid w:val="00400060"/>
    <w:rsid w:val="0040012C"/>
    <w:rsid w:val="004024A7"/>
    <w:rsid w:val="0040266D"/>
    <w:rsid w:val="00402CB9"/>
    <w:rsid w:val="004030FD"/>
    <w:rsid w:val="004046DC"/>
    <w:rsid w:val="00406188"/>
    <w:rsid w:val="004061E3"/>
    <w:rsid w:val="00406C53"/>
    <w:rsid w:val="0041028D"/>
    <w:rsid w:val="00411BBB"/>
    <w:rsid w:val="00413F61"/>
    <w:rsid w:val="0041438B"/>
    <w:rsid w:val="004214D9"/>
    <w:rsid w:val="004217BC"/>
    <w:rsid w:val="00422B9B"/>
    <w:rsid w:val="0042368A"/>
    <w:rsid w:val="00423FB2"/>
    <w:rsid w:val="00425449"/>
    <w:rsid w:val="00426730"/>
    <w:rsid w:val="00426AE1"/>
    <w:rsid w:val="004277ED"/>
    <w:rsid w:val="0043199E"/>
    <w:rsid w:val="00432596"/>
    <w:rsid w:val="00432BDA"/>
    <w:rsid w:val="004330B0"/>
    <w:rsid w:val="0043344E"/>
    <w:rsid w:val="004343EC"/>
    <w:rsid w:val="00436750"/>
    <w:rsid w:val="004379AD"/>
    <w:rsid w:val="004402E9"/>
    <w:rsid w:val="00440DBB"/>
    <w:rsid w:val="00442F05"/>
    <w:rsid w:val="00443383"/>
    <w:rsid w:val="00443560"/>
    <w:rsid w:val="00443E46"/>
    <w:rsid w:val="00443FFE"/>
    <w:rsid w:val="00444381"/>
    <w:rsid w:val="00445AC5"/>
    <w:rsid w:val="00446022"/>
    <w:rsid w:val="00450208"/>
    <w:rsid w:val="00451C53"/>
    <w:rsid w:val="00454848"/>
    <w:rsid w:val="00454A02"/>
    <w:rsid w:val="00454A20"/>
    <w:rsid w:val="00454A9B"/>
    <w:rsid w:val="00454C2C"/>
    <w:rsid w:val="00454F64"/>
    <w:rsid w:val="00455EA4"/>
    <w:rsid w:val="0045681E"/>
    <w:rsid w:val="00457D0E"/>
    <w:rsid w:val="004605BC"/>
    <w:rsid w:val="004620AD"/>
    <w:rsid w:val="004620B4"/>
    <w:rsid w:val="00463474"/>
    <w:rsid w:val="00463E41"/>
    <w:rsid w:val="004658E9"/>
    <w:rsid w:val="004660ED"/>
    <w:rsid w:val="00466558"/>
    <w:rsid w:val="00466845"/>
    <w:rsid w:val="00466F25"/>
    <w:rsid w:val="004725CB"/>
    <w:rsid w:val="00473192"/>
    <w:rsid w:val="00473B0B"/>
    <w:rsid w:val="00474CDD"/>
    <w:rsid w:val="004759AE"/>
    <w:rsid w:val="0047702A"/>
    <w:rsid w:val="004772E6"/>
    <w:rsid w:val="00477DF4"/>
    <w:rsid w:val="004814CB"/>
    <w:rsid w:val="00481FA6"/>
    <w:rsid w:val="0048570F"/>
    <w:rsid w:val="00486D9F"/>
    <w:rsid w:val="004877D5"/>
    <w:rsid w:val="00490325"/>
    <w:rsid w:val="004927B9"/>
    <w:rsid w:val="0049284D"/>
    <w:rsid w:val="004931FB"/>
    <w:rsid w:val="004942E6"/>
    <w:rsid w:val="00494641"/>
    <w:rsid w:val="004951C2"/>
    <w:rsid w:val="00495F11"/>
    <w:rsid w:val="00496F74"/>
    <w:rsid w:val="00497754"/>
    <w:rsid w:val="004978B5"/>
    <w:rsid w:val="004A00C9"/>
    <w:rsid w:val="004A0504"/>
    <w:rsid w:val="004A20A8"/>
    <w:rsid w:val="004A3784"/>
    <w:rsid w:val="004A6C68"/>
    <w:rsid w:val="004A7D4B"/>
    <w:rsid w:val="004B1277"/>
    <w:rsid w:val="004B37EC"/>
    <w:rsid w:val="004B570D"/>
    <w:rsid w:val="004B5740"/>
    <w:rsid w:val="004B5CC6"/>
    <w:rsid w:val="004B5F41"/>
    <w:rsid w:val="004B6EE8"/>
    <w:rsid w:val="004C00CB"/>
    <w:rsid w:val="004C1660"/>
    <w:rsid w:val="004C18E1"/>
    <w:rsid w:val="004C1C55"/>
    <w:rsid w:val="004C23DC"/>
    <w:rsid w:val="004C2793"/>
    <w:rsid w:val="004C3B3E"/>
    <w:rsid w:val="004C3B9B"/>
    <w:rsid w:val="004C640F"/>
    <w:rsid w:val="004D1DDB"/>
    <w:rsid w:val="004D2471"/>
    <w:rsid w:val="004D27B3"/>
    <w:rsid w:val="004D28F9"/>
    <w:rsid w:val="004D346A"/>
    <w:rsid w:val="004D4011"/>
    <w:rsid w:val="004D4DFA"/>
    <w:rsid w:val="004D59EA"/>
    <w:rsid w:val="004D6A3D"/>
    <w:rsid w:val="004D6A42"/>
    <w:rsid w:val="004D6C8A"/>
    <w:rsid w:val="004D7DAF"/>
    <w:rsid w:val="004E0E6B"/>
    <w:rsid w:val="004E1AC1"/>
    <w:rsid w:val="004E1D49"/>
    <w:rsid w:val="004E363E"/>
    <w:rsid w:val="004E4C99"/>
    <w:rsid w:val="004E4D02"/>
    <w:rsid w:val="004E5C97"/>
    <w:rsid w:val="004E6209"/>
    <w:rsid w:val="004E637F"/>
    <w:rsid w:val="004E6796"/>
    <w:rsid w:val="004E71CD"/>
    <w:rsid w:val="004E75DC"/>
    <w:rsid w:val="004E777F"/>
    <w:rsid w:val="004F0156"/>
    <w:rsid w:val="004F1432"/>
    <w:rsid w:val="004F6145"/>
    <w:rsid w:val="004F79B1"/>
    <w:rsid w:val="00500C30"/>
    <w:rsid w:val="00500D67"/>
    <w:rsid w:val="0050247D"/>
    <w:rsid w:val="0050289B"/>
    <w:rsid w:val="0050538F"/>
    <w:rsid w:val="005078FB"/>
    <w:rsid w:val="00510678"/>
    <w:rsid w:val="005108BF"/>
    <w:rsid w:val="00511B5D"/>
    <w:rsid w:val="00512487"/>
    <w:rsid w:val="00513625"/>
    <w:rsid w:val="00513999"/>
    <w:rsid w:val="00515260"/>
    <w:rsid w:val="00515B69"/>
    <w:rsid w:val="005177B9"/>
    <w:rsid w:val="0051796D"/>
    <w:rsid w:val="00520D60"/>
    <w:rsid w:val="00521E02"/>
    <w:rsid w:val="00521F01"/>
    <w:rsid w:val="00522064"/>
    <w:rsid w:val="00522D0F"/>
    <w:rsid w:val="00522D3A"/>
    <w:rsid w:val="00524093"/>
    <w:rsid w:val="00524CDB"/>
    <w:rsid w:val="005259C6"/>
    <w:rsid w:val="00526CA6"/>
    <w:rsid w:val="0052733D"/>
    <w:rsid w:val="00530974"/>
    <w:rsid w:val="00530CDB"/>
    <w:rsid w:val="00531151"/>
    <w:rsid w:val="005315E2"/>
    <w:rsid w:val="00533321"/>
    <w:rsid w:val="0053356A"/>
    <w:rsid w:val="00536FBB"/>
    <w:rsid w:val="005370BB"/>
    <w:rsid w:val="00537A02"/>
    <w:rsid w:val="00542E49"/>
    <w:rsid w:val="00543FD9"/>
    <w:rsid w:val="005448A3"/>
    <w:rsid w:val="00544B16"/>
    <w:rsid w:val="005463E7"/>
    <w:rsid w:val="00546655"/>
    <w:rsid w:val="00550791"/>
    <w:rsid w:val="00550A41"/>
    <w:rsid w:val="00550B80"/>
    <w:rsid w:val="00551F2F"/>
    <w:rsid w:val="00552FB2"/>
    <w:rsid w:val="00554BB9"/>
    <w:rsid w:val="0055737C"/>
    <w:rsid w:val="0055744B"/>
    <w:rsid w:val="00557469"/>
    <w:rsid w:val="005606E7"/>
    <w:rsid w:val="00561B9D"/>
    <w:rsid w:val="00561C8F"/>
    <w:rsid w:val="00565F4F"/>
    <w:rsid w:val="005702B0"/>
    <w:rsid w:val="005712C8"/>
    <w:rsid w:val="0057169C"/>
    <w:rsid w:val="00573003"/>
    <w:rsid w:val="00574A70"/>
    <w:rsid w:val="00574EF7"/>
    <w:rsid w:val="00575BE5"/>
    <w:rsid w:val="00577783"/>
    <w:rsid w:val="00580541"/>
    <w:rsid w:val="0058066E"/>
    <w:rsid w:val="00581368"/>
    <w:rsid w:val="00583D01"/>
    <w:rsid w:val="00584478"/>
    <w:rsid w:val="00584578"/>
    <w:rsid w:val="0058705E"/>
    <w:rsid w:val="0059393E"/>
    <w:rsid w:val="005952BD"/>
    <w:rsid w:val="0059604B"/>
    <w:rsid w:val="00596D7B"/>
    <w:rsid w:val="00597364"/>
    <w:rsid w:val="0059757B"/>
    <w:rsid w:val="0059773D"/>
    <w:rsid w:val="0059780F"/>
    <w:rsid w:val="00597995"/>
    <w:rsid w:val="005A022F"/>
    <w:rsid w:val="005A0841"/>
    <w:rsid w:val="005A1072"/>
    <w:rsid w:val="005A23FD"/>
    <w:rsid w:val="005A2DD5"/>
    <w:rsid w:val="005A2F60"/>
    <w:rsid w:val="005A4A14"/>
    <w:rsid w:val="005A533B"/>
    <w:rsid w:val="005A5684"/>
    <w:rsid w:val="005A59A5"/>
    <w:rsid w:val="005A5B37"/>
    <w:rsid w:val="005A650F"/>
    <w:rsid w:val="005A66E7"/>
    <w:rsid w:val="005A7FC3"/>
    <w:rsid w:val="005B0586"/>
    <w:rsid w:val="005B0696"/>
    <w:rsid w:val="005B0B8D"/>
    <w:rsid w:val="005B2B87"/>
    <w:rsid w:val="005B343F"/>
    <w:rsid w:val="005B37A2"/>
    <w:rsid w:val="005C095C"/>
    <w:rsid w:val="005C2167"/>
    <w:rsid w:val="005C219C"/>
    <w:rsid w:val="005C3325"/>
    <w:rsid w:val="005C352F"/>
    <w:rsid w:val="005C3C73"/>
    <w:rsid w:val="005C48DB"/>
    <w:rsid w:val="005D02F4"/>
    <w:rsid w:val="005D06E1"/>
    <w:rsid w:val="005D1B2E"/>
    <w:rsid w:val="005D27E1"/>
    <w:rsid w:val="005D2CD2"/>
    <w:rsid w:val="005D3C65"/>
    <w:rsid w:val="005D448F"/>
    <w:rsid w:val="005D68D6"/>
    <w:rsid w:val="005D7D39"/>
    <w:rsid w:val="005E01A6"/>
    <w:rsid w:val="005E01D8"/>
    <w:rsid w:val="005E271C"/>
    <w:rsid w:val="005E3E11"/>
    <w:rsid w:val="005E4527"/>
    <w:rsid w:val="005E4C4F"/>
    <w:rsid w:val="005E72AA"/>
    <w:rsid w:val="005E7BCE"/>
    <w:rsid w:val="005E7F01"/>
    <w:rsid w:val="005E7F5B"/>
    <w:rsid w:val="005F025B"/>
    <w:rsid w:val="005F0F1A"/>
    <w:rsid w:val="005F0F6C"/>
    <w:rsid w:val="005F21A6"/>
    <w:rsid w:val="005F33FB"/>
    <w:rsid w:val="005F5545"/>
    <w:rsid w:val="005F590D"/>
    <w:rsid w:val="005F6403"/>
    <w:rsid w:val="005F6D87"/>
    <w:rsid w:val="005F719D"/>
    <w:rsid w:val="006048A2"/>
    <w:rsid w:val="00605290"/>
    <w:rsid w:val="006055A8"/>
    <w:rsid w:val="00605C00"/>
    <w:rsid w:val="00606BF4"/>
    <w:rsid w:val="0060795A"/>
    <w:rsid w:val="006102E4"/>
    <w:rsid w:val="006102F1"/>
    <w:rsid w:val="006104E3"/>
    <w:rsid w:val="006109C6"/>
    <w:rsid w:val="0061170A"/>
    <w:rsid w:val="00613844"/>
    <w:rsid w:val="00614EEA"/>
    <w:rsid w:val="00615822"/>
    <w:rsid w:val="00615BE0"/>
    <w:rsid w:val="006160F9"/>
    <w:rsid w:val="006168A4"/>
    <w:rsid w:val="006177FF"/>
    <w:rsid w:val="00617A9B"/>
    <w:rsid w:val="00620272"/>
    <w:rsid w:val="006222AF"/>
    <w:rsid w:val="00622A3F"/>
    <w:rsid w:val="00623FC6"/>
    <w:rsid w:val="00624571"/>
    <w:rsid w:val="00625DA6"/>
    <w:rsid w:val="0062665D"/>
    <w:rsid w:val="006266EA"/>
    <w:rsid w:val="00630A6D"/>
    <w:rsid w:val="00631F2C"/>
    <w:rsid w:val="0063273D"/>
    <w:rsid w:val="0063495C"/>
    <w:rsid w:val="00635B79"/>
    <w:rsid w:val="006401EF"/>
    <w:rsid w:val="00640C50"/>
    <w:rsid w:val="00641447"/>
    <w:rsid w:val="0064155F"/>
    <w:rsid w:val="006427D5"/>
    <w:rsid w:val="006427FF"/>
    <w:rsid w:val="00642CA6"/>
    <w:rsid w:val="00644183"/>
    <w:rsid w:val="00644B1A"/>
    <w:rsid w:val="00645DE6"/>
    <w:rsid w:val="00646B13"/>
    <w:rsid w:val="0064748B"/>
    <w:rsid w:val="006505B7"/>
    <w:rsid w:val="00650E53"/>
    <w:rsid w:val="00651354"/>
    <w:rsid w:val="00651647"/>
    <w:rsid w:val="00651790"/>
    <w:rsid w:val="00651F78"/>
    <w:rsid w:val="006520F9"/>
    <w:rsid w:val="00653F2E"/>
    <w:rsid w:val="006548CD"/>
    <w:rsid w:val="00654A7D"/>
    <w:rsid w:val="0065595A"/>
    <w:rsid w:val="00655BD9"/>
    <w:rsid w:val="006562E4"/>
    <w:rsid w:val="0065708F"/>
    <w:rsid w:val="00657855"/>
    <w:rsid w:val="00657BD6"/>
    <w:rsid w:val="00660967"/>
    <w:rsid w:val="00661091"/>
    <w:rsid w:val="006616EF"/>
    <w:rsid w:val="006636CC"/>
    <w:rsid w:val="00663753"/>
    <w:rsid w:val="00663E8A"/>
    <w:rsid w:val="00664A3A"/>
    <w:rsid w:val="00665BC2"/>
    <w:rsid w:val="00666C09"/>
    <w:rsid w:val="00670B11"/>
    <w:rsid w:val="00670F63"/>
    <w:rsid w:val="006715F8"/>
    <w:rsid w:val="00672043"/>
    <w:rsid w:val="006742AE"/>
    <w:rsid w:val="0067641C"/>
    <w:rsid w:val="00680263"/>
    <w:rsid w:val="00682D00"/>
    <w:rsid w:val="00691C45"/>
    <w:rsid w:val="006924E8"/>
    <w:rsid w:val="00693F80"/>
    <w:rsid w:val="00694487"/>
    <w:rsid w:val="00694704"/>
    <w:rsid w:val="0069472C"/>
    <w:rsid w:val="00695518"/>
    <w:rsid w:val="00695B0B"/>
    <w:rsid w:val="0069671E"/>
    <w:rsid w:val="00696750"/>
    <w:rsid w:val="00696E6C"/>
    <w:rsid w:val="006A1934"/>
    <w:rsid w:val="006A2D20"/>
    <w:rsid w:val="006A3678"/>
    <w:rsid w:val="006A4EA8"/>
    <w:rsid w:val="006A67BB"/>
    <w:rsid w:val="006A6F63"/>
    <w:rsid w:val="006A71A1"/>
    <w:rsid w:val="006A7632"/>
    <w:rsid w:val="006B0343"/>
    <w:rsid w:val="006B15A8"/>
    <w:rsid w:val="006B2755"/>
    <w:rsid w:val="006B3FAD"/>
    <w:rsid w:val="006B55A3"/>
    <w:rsid w:val="006B56AF"/>
    <w:rsid w:val="006B7DA4"/>
    <w:rsid w:val="006C010B"/>
    <w:rsid w:val="006C1AEF"/>
    <w:rsid w:val="006C5FBC"/>
    <w:rsid w:val="006C6EDD"/>
    <w:rsid w:val="006D0ADD"/>
    <w:rsid w:val="006D0F9C"/>
    <w:rsid w:val="006D540C"/>
    <w:rsid w:val="006D64B8"/>
    <w:rsid w:val="006D710A"/>
    <w:rsid w:val="006D7AB6"/>
    <w:rsid w:val="006E0E00"/>
    <w:rsid w:val="006E363E"/>
    <w:rsid w:val="006E3640"/>
    <w:rsid w:val="006E3917"/>
    <w:rsid w:val="006E5BCB"/>
    <w:rsid w:val="006E63D4"/>
    <w:rsid w:val="006E7855"/>
    <w:rsid w:val="006E798F"/>
    <w:rsid w:val="006F1A8A"/>
    <w:rsid w:val="006F487C"/>
    <w:rsid w:val="006F6DD2"/>
    <w:rsid w:val="006F7684"/>
    <w:rsid w:val="0070392A"/>
    <w:rsid w:val="007040D6"/>
    <w:rsid w:val="007040E6"/>
    <w:rsid w:val="007055A6"/>
    <w:rsid w:val="00706E71"/>
    <w:rsid w:val="0070746F"/>
    <w:rsid w:val="00710114"/>
    <w:rsid w:val="00711A93"/>
    <w:rsid w:val="0071271D"/>
    <w:rsid w:val="00713F46"/>
    <w:rsid w:val="00714814"/>
    <w:rsid w:val="00716453"/>
    <w:rsid w:val="0072237F"/>
    <w:rsid w:val="00722B10"/>
    <w:rsid w:val="0072321B"/>
    <w:rsid w:val="0072457D"/>
    <w:rsid w:val="00724B5F"/>
    <w:rsid w:val="00725305"/>
    <w:rsid w:val="00726ACC"/>
    <w:rsid w:val="00727BDF"/>
    <w:rsid w:val="007311EA"/>
    <w:rsid w:val="007312F1"/>
    <w:rsid w:val="00732D09"/>
    <w:rsid w:val="007345C6"/>
    <w:rsid w:val="00735ABB"/>
    <w:rsid w:val="00736437"/>
    <w:rsid w:val="007371F4"/>
    <w:rsid w:val="007430E6"/>
    <w:rsid w:val="007441B3"/>
    <w:rsid w:val="00744773"/>
    <w:rsid w:val="00744BC7"/>
    <w:rsid w:val="00745DB5"/>
    <w:rsid w:val="007461A1"/>
    <w:rsid w:val="0075020B"/>
    <w:rsid w:val="00752AB5"/>
    <w:rsid w:val="007531DB"/>
    <w:rsid w:val="0075423C"/>
    <w:rsid w:val="0075458C"/>
    <w:rsid w:val="007548DA"/>
    <w:rsid w:val="00756D26"/>
    <w:rsid w:val="0075716B"/>
    <w:rsid w:val="00757D86"/>
    <w:rsid w:val="00760714"/>
    <w:rsid w:val="0076213E"/>
    <w:rsid w:val="007628B7"/>
    <w:rsid w:val="00762D02"/>
    <w:rsid w:val="007655CB"/>
    <w:rsid w:val="007659D3"/>
    <w:rsid w:val="007669F2"/>
    <w:rsid w:val="00767871"/>
    <w:rsid w:val="00770905"/>
    <w:rsid w:val="00771182"/>
    <w:rsid w:val="00771630"/>
    <w:rsid w:val="007717BE"/>
    <w:rsid w:val="00771F0A"/>
    <w:rsid w:val="007735FF"/>
    <w:rsid w:val="00773F41"/>
    <w:rsid w:val="007744D1"/>
    <w:rsid w:val="007744EB"/>
    <w:rsid w:val="0077479E"/>
    <w:rsid w:val="00776676"/>
    <w:rsid w:val="00776B67"/>
    <w:rsid w:val="00776C09"/>
    <w:rsid w:val="0077782E"/>
    <w:rsid w:val="0078073E"/>
    <w:rsid w:val="00784B6C"/>
    <w:rsid w:val="00784BF4"/>
    <w:rsid w:val="00785248"/>
    <w:rsid w:val="00790066"/>
    <w:rsid w:val="00791DFF"/>
    <w:rsid w:val="00792039"/>
    <w:rsid w:val="0079238D"/>
    <w:rsid w:val="00793B3A"/>
    <w:rsid w:val="00796063"/>
    <w:rsid w:val="0079703C"/>
    <w:rsid w:val="007A0153"/>
    <w:rsid w:val="007A38A3"/>
    <w:rsid w:val="007A447B"/>
    <w:rsid w:val="007A456C"/>
    <w:rsid w:val="007A4E7E"/>
    <w:rsid w:val="007A6BC2"/>
    <w:rsid w:val="007A6C78"/>
    <w:rsid w:val="007B3186"/>
    <w:rsid w:val="007B4697"/>
    <w:rsid w:val="007B4D97"/>
    <w:rsid w:val="007B6905"/>
    <w:rsid w:val="007B7918"/>
    <w:rsid w:val="007C2DA0"/>
    <w:rsid w:val="007C36FB"/>
    <w:rsid w:val="007C3C43"/>
    <w:rsid w:val="007C4D2C"/>
    <w:rsid w:val="007C743A"/>
    <w:rsid w:val="007C7609"/>
    <w:rsid w:val="007C7B53"/>
    <w:rsid w:val="007C7E80"/>
    <w:rsid w:val="007D0AEF"/>
    <w:rsid w:val="007D0B9E"/>
    <w:rsid w:val="007D107B"/>
    <w:rsid w:val="007D20B6"/>
    <w:rsid w:val="007D23C2"/>
    <w:rsid w:val="007D2594"/>
    <w:rsid w:val="007D2FE4"/>
    <w:rsid w:val="007D30D0"/>
    <w:rsid w:val="007D31CE"/>
    <w:rsid w:val="007D3660"/>
    <w:rsid w:val="007D40A4"/>
    <w:rsid w:val="007D69B5"/>
    <w:rsid w:val="007D796B"/>
    <w:rsid w:val="007E1B0F"/>
    <w:rsid w:val="007E36B2"/>
    <w:rsid w:val="007E36FD"/>
    <w:rsid w:val="007E3FE3"/>
    <w:rsid w:val="007E4D2C"/>
    <w:rsid w:val="007E7B66"/>
    <w:rsid w:val="007E7D60"/>
    <w:rsid w:val="007E7ED1"/>
    <w:rsid w:val="007F1EE5"/>
    <w:rsid w:val="007F212E"/>
    <w:rsid w:val="007F3ADC"/>
    <w:rsid w:val="007F3C83"/>
    <w:rsid w:val="007F3D40"/>
    <w:rsid w:val="007F42F6"/>
    <w:rsid w:val="007F6B3F"/>
    <w:rsid w:val="007F75A4"/>
    <w:rsid w:val="00800D9F"/>
    <w:rsid w:val="00801B80"/>
    <w:rsid w:val="00802580"/>
    <w:rsid w:val="00802B18"/>
    <w:rsid w:val="008039A1"/>
    <w:rsid w:val="00803E89"/>
    <w:rsid w:val="00804996"/>
    <w:rsid w:val="008051B8"/>
    <w:rsid w:val="008071F1"/>
    <w:rsid w:val="00807B42"/>
    <w:rsid w:val="008105FE"/>
    <w:rsid w:val="00810AF1"/>
    <w:rsid w:val="00812329"/>
    <w:rsid w:val="00812499"/>
    <w:rsid w:val="00812F19"/>
    <w:rsid w:val="008132FF"/>
    <w:rsid w:val="00813CCA"/>
    <w:rsid w:val="0081425B"/>
    <w:rsid w:val="0081451D"/>
    <w:rsid w:val="008159FA"/>
    <w:rsid w:val="00816CE6"/>
    <w:rsid w:val="00817865"/>
    <w:rsid w:val="0082002E"/>
    <w:rsid w:val="00820085"/>
    <w:rsid w:val="0082140A"/>
    <w:rsid w:val="00821AAB"/>
    <w:rsid w:val="00821E65"/>
    <w:rsid w:val="00822B4D"/>
    <w:rsid w:val="00822C4C"/>
    <w:rsid w:val="0082464C"/>
    <w:rsid w:val="0082526E"/>
    <w:rsid w:val="00826A64"/>
    <w:rsid w:val="00827588"/>
    <w:rsid w:val="00830500"/>
    <w:rsid w:val="008306AB"/>
    <w:rsid w:val="0083239F"/>
    <w:rsid w:val="00834492"/>
    <w:rsid w:val="00834ABF"/>
    <w:rsid w:val="008352C7"/>
    <w:rsid w:val="00837DE6"/>
    <w:rsid w:val="008416C1"/>
    <w:rsid w:val="008418AE"/>
    <w:rsid w:val="00842992"/>
    <w:rsid w:val="00842C0F"/>
    <w:rsid w:val="00843ADB"/>
    <w:rsid w:val="00843EBB"/>
    <w:rsid w:val="00845D59"/>
    <w:rsid w:val="0084634F"/>
    <w:rsid w:val="00846738"/>
    <w:rsid w:val="00847BF5"/>
    <w:rsid w:val="0085074D"/>
    <w:rsid w:val="00851147"/>
    <w:rsid w:val="0085522A"/>
    <w:rsid w:val="00855BE5"/>
    <w:rsid w:val="0085606A"/>
    <w:rsid w:val="0086002E"/>
    <w:rsid w:val="00860396"/>
    <w:rsid w:val="0086065C"/>
    <w:rsid w:val="00860712"/>
    <w:rsid w:val="00860D8A"/>
    <w:rsid w:val="00862BB7"/>
    <w:rsid w:val="008635BB"/>
    <w:rsid w:val="00863A3D"/>
    <w:rsid w:val="00864AB2"/>
    <w:rsid w:val="00864C44"/>
    <w:rsid w:val="00865652"/>
    <w:rsid w:val="008659DA"/>
    <w:rsid w:val="00865DE4"/>
    <w:rsid w:val="00866468"/>
    <w:rsid w:val="008702A7"/>
    <w:rsid w:val="00870EAF"/>
    <w:rsid w:val="0087113D"/>
    <w:rsid w:val="00871CC6"/>
    <w:rsid w:val="00874719"/>
    <w:rsid w:val="00875993"/>
    <w:rsid w:val="00876DBA"/>
    <w:rsid w:val="00876E44"/>
    <w:rsid w:val="008804B2"/>
    <w:rsid w:val="00880933"/>
    <w:rsid w:val="00880DA7"/>
    <w:rsid w:val="008858C3"/>
    <w:rsid w:val="008918AE"/>
    <w:rsid w:val="00893514"/>
    <w:rsid w:val="00893F5A"/>
    <w:rsid w:val="00894A8D"/>
    <w:rsid w:val="0089628C"/>
    <w:rsid w:val="00896CB3"/>
    <w:rsid w:val="00896EE6"/>
    <w:rsid w:val="00897609"/>
    <w:rsid w:val="00897974"/>
    <w:rsid w:val="008979ED"/>
    <w:rsid w:val="00897C8E"/>
    <w:rsid w:val="008A09D2"/>
    <w:rsid w:val="008A34BB"/>
    <w:rsid w:val="008A5996"/>
    <w:rsid w:val="008A7BE5"/>
    <w:rsid w:val="008B017E"/>
    <w:rsid w:val="008B0784"/>
    <w:rsid w:val="008B11A8"/>
    <w:rsid w:val="008B1AC7"/>
    <w:rsid w:val="008B3A97"/>
    <w:rsid w:val="008B5D4B"/>
    <w:rsid w:val="008B6C66"/>
    <w:rsid w:val="008C02DE"/>
    <w:rsid w:val="008C06BC"/>
    <w:rsid w:val="008C0B70"/>
    <w:rsid w:val="008C179C"/>
    <w:rsid w:val="008C18C8"/>
    <w:rsid w:val="008C3135"/>
    <w:rsid w:val="008C57AF"/>
    <w:rsid w:val="008D1106"/>
    <w:rsid w:val="008D3A00"/>
    <w:rsid w:val="008D3F7B"/>
    <w:rsid w:val="008D431E"/>
    <w:rsid w:val="008D627D"/>
    <w:rsid w:val="008D692F"/>
    <w:rsid w:val="008E0941"/>
    <w:rsid w:val="008E2E8C"/>
    <w:rsid w:val="008E380D"/>
    <w:rsid w:val="008E4E62"/>
    <w:rsid w:val="008E5D67"/>
    <w:rsid w:val="008E5E87"/>
    <w:rsid w:val="008E64B7"/>
    <w:rsid w:val="008E6519"/>
    <w:rsid w:val="008F066B"/>
    <w:rsid w:val="008F1015"/>
    <w:rsid w:val="008F59EC"/>
    <w:rsid w:val="008F5C11"/>
    <w:rsid w:val="008F748F"/>
    <w:rsid w:val="008F755C"/>
    <w:rsid w:val="0090024D"/>
    <w:rsid w:val="00900F56"/>
    <w:rsid w:val="0090110D"/>
    <w:rsid w:val="00901C34"/>
    <w:rsid w:val="00904C6A"/>
    <w:rsid w:val="0090675E"/>
    <w:rsid w:val="00913DE4"/>
    <w:rsid w:val="00915AC9"/>
    <w:rsid w:val="00915D43"/>
    <w:rsid w:val="0092468E"/>
    <w:rsid w:val="00924A4F"/>
    <w:rsid w:val="00924A93"/>
    <w:rsid w:val="00930424"/>
    <w:rsid w:val="00931E37"/>
    <w:rsid w:val="009321FC"/>
    <w:rsid w:val="00934356"/>
    <w:rsid w:val="00936298"/>
    <w:rsid w:val="00937111"/>
    <w:rsid w:val="00940E8B"/>
    <w:rsid w:val="009424FC"/>
    <w:rsid w:val="009426F0"/>
    <w:rsid w:val="00944DED"/>
    <w:rsid w:val="009463C2"/>
    <w:rsid w:val="009465BE"/>
    <w:rsid w:val="00947F4F"/>
    <w:rsid w:val="00950BBE"/>
    <w:rsid w:val="009518BC"/>
    <w:rsid w:val="00952086"/>
    <w:rsid w:val="009528BC"/>
    <w:rsid w:val="00953C33"/>
    <w:rsid w:val="00953D5B"/>
    <w:rsid w:val="00954122"/>
    <w:rsid w:val="009542A3"/>
    <w:rsid w:val="00954843"/>
    <w:rsid w:val="009564C2"/>
    <w:rsid w:val="00956D17"/>
    <w:rsid w:val="00961431"/>
    <w:rsid w:val="00961DA8"/>
    <w:rsid w:val="00962990"/>
    <w:rsid w:val="009629B5"/>
    <w:rsid w:val="0096358B"/>
    <w:rsid w:val="00963735"/>
    <w:rsid w:val="00963FD1"/>
    <w:rsid w:val="00964B54"/>
    <w:rsid w:val="00965582"/>
    <w:rsid w:val="00966A0A"/>
    <w:rsid w:val="00966E21"/>
    <w:rsid w:val="00966E6A"/>
    <w:rsid w:val="00967647"/>
    <w:rsid w:val="009700AD"/>
    <w:rsid w:val="00971474"/>
    <w:rsid w:val="00971966"/>
    <w:rsid w:val="00972A0F"/>
    <w:rsid w:val="00972BC8"/>
    <w:rsid w:val="009742DA"/>
    <w:rsid w:val="00974D8E"/>
    <w:rsid w:val="00974D8F"/>
    <w:rsid w:val="009768EF"/>
    <w:rsid w:val="00980FED"/>
    <w:rsid w:val="00982569"/>
    <w:rsid w:val="00983754"/>
    <w:rsid w:val="009845BF"/>
    <w:rsid w:val="00985380"/>
    <w:rsid w:val="00990944"/>
    <w:rsid w:val="00990C94"/>
    <w:rsid w:val="00991ACD"/>
    <w:rsid w:val="00991DBC"/>
    <w:rsid w:val="00993409"/>
    <w:rsid w:val="009941FB"/>
    <w:rsid w:val="00994CDA"/>
    <w:rsid w:val="0099665C"/>
    <w:rsid w:val="009A02F2"/>
    <w:rsid w:val="009A0E74"/>
    <w:rsid w:val="009A3681"/>
    <w:rsid w:val="009A3AC3"/>
    <w:rsid w:val="009A4257"/>
    <w:rsid w:val="009A6005"/>
    <w:rsid w:val="009A64E0"/>
    <w:rsid w:val="009A69F9"/>
    <w:rsid w:val="009B0047"/>
    <w:rsid w:val="009B203F"/>
    <w:rsid w:val="009B27F8"/>
    <w:rsid w:val="009B2BED"/>
    <w:rsid w:val="009B2F96"/>
    <w:rsid w:val="009B3B37"/>
    <w:rsid w:val="009B3C06"/>
    <w:rsid w:val="009B436D"/>
    <w:rsid w:val="009B497E"/>
    <w:rsid w:val="009B54D6"/>
    <w:rsid w:val="009B5C3D"/>
    <w:rsid w:val="009B6ABA"/>
    <w:rsid w:val="009B79E8"/>
    <w:rsid w:val="009C076E"/>
    <w:rsid w:val="009C0A81"/>
    <w:rsid w:val="009C2293"/>
    <w:rsid w:val="009C2C37"/>
    <w:rsid w:val="009C2CB0"/>
    <w:rsid w:val="009C7E4C"/>
    <w:rsid w:val="009D182F"/>
    <w:rsid w:val="009D1A7A"/>
    <w:rsid w:val="009D22C9"/>
    <w:rsid w:val="009D35FB"/>
    <w:rsid w:val="009D4773"/>
    <w:rsid w:val="009D4CD0"/>
    <w:rsid w:val="009D4ED6"/>
    <w:rsid w:val="009D5DA2"/>
    <w:rsid w:val="009D6308"/>
    <w:rsid w:val="009D6BC3"/>
    <w:rsid w:val="009D6D78"/>
    <w:rsid w:val="009E0B9A"/>
    <w:rsid w:val="009E2612"/>
    <w:rsid w:val="009E26D7"/>
    <w:rsid w:val="009E45C1"/>
    <w:rsid w:val="009E5859"/>
    <w:rsid w:val="009E6D29"/>
    <w:rsid w:val="009F1766"/>
    <w:rsid w:val="009F33C8"/>
    <w:rsid w:val="009F36A9"/>
    <w:rsid w:val="009F3A62"/>
    <w:rsid w:val="009F5FBB"/>
    <w:rsid w:val="009F6705"/>
    <w:rsid w:val="009F6BE6"/>
    <w:rsid w:val="00A00EC3"/>
    <w:rsid w:val="00A05DE3"/>
    <w:rsid w:val="00A078E5"/>
    <w:rsid w:val="00A104B4"/>
    <w:rsid w:val="00A10CEA"/>
    <w:rsid w:val="00A12C6C"/>
    <w:rsid w:val="00A137A5"/>
    <w:rsid w:val="00A163B9"/>
    <w:rsid w:val="00A20829"/>
    <w:rsid w:val="00A20E29"/>
    <w:rsid w:val="00A21399"/>
    <w:rsid w:val="00A21C08"/>
    <w:rsid w:val="00A26C08"/>
    <w:rsid w:val="00A30750"/>
    <w:rsid w:val="00A307B5"/>
    <w:rsid w:val="00A30D82"/>
    <w:rsid w:val="00A32AC9"/>
    <w:rsid w:val="00A33530"/>
    <w:rsid w:val="00A34B12"/>
    <w:rsid w:val="00A34B5B"/>
    <w:rsid w:val="00A34BA0"/>
    <w:rsid w:val="00A37645"/>
    <w:rsid w:val="00A40DC0"/>
    <w:rsid w:val="00A413DF"/>
    <w:rsid w:val="00A41460"/>
    <w:rsid w:val="00A41BC0"/>
    <w:rsid w:val="00A41F50"/>
    <w:rsid w:val="00A424A8"/>
    <w:rsid w:val="00A42FCD"/>
    <w:rsid w:val="00A446E5"/>
    <w:rsid w:val="00A47D36"/>
    <w:rsid w:val="00A514DF"/>
    <w:rsid w:val="00A51EE0"/>
    <w:rsid w:val="00A52DAC"/>
    <w:rsid w:val="00A53544"/>
    <w:rsid w:val="00A54BB8"/>
    <w:rsid w:val="00A552DC"/>
    <w:rsid w:val="00A55D5C"/>
    <w:rsid w:val="00A5742B"/>
    <w:rsid w:val="00A606EC"/>
    <w:rsid w:val="00A6117F"/>
    <w:rsid w:val="00A626CD"/>
    <w:rsid w:val="00A62FDF"/>
    <w:rsid w:val="00A63C23"/>
    <w:rsid w:val="00A63E56"/>
    <w:rsid w:val="00A63E6B"/>
    <w:rsid w:val="00A65BE6"/>
    <w:rsid w:val="00A6698A"/>
    <w:rsid w:val="00A66E6D"/>
    <w:rsid w:val="00A7016E"/>
    <w:rsid w:val="00A71643"/>
    <w:rsid w:val="00A72ABE"/>
    <w:rsid w:val="00A73057"/>
    <w:rsid w:val="00A74DC9"/>
    <w:rsid w:val="00A75E0B"/>
    <w:rsid w:val="00A76C27"/>
    <w:rsid w:val="00A7727D"/>
    <w:rsid w:val="00A77552"/>
    <w:rsid w:val="00A80D85"/>
    <w:rsid w:val="00A81D0E"/>
    <w:rsid w:val="00A83133"/>
    <w:rsid w:val="00A8316D"/>
    <w:rsid w:val="00A834B7"/>
    <w:rsid w:val="00A84A75"/>
    <w:rsid w:val="00A850BF"/>
    <w:rsid w:val="00A91953"/>
    <w:rsid w:val="00A91EA8"/>
    <w:rsid w:val="00A92409"/>
    <w:rsid w:val="00A92DEA"/>
    <w:rsid w:val="00A95EB8"/>
    <w:rsid w:val="00A967B1"/>
    <w:rsid w:val="00AA0068"/>
    <w:rsid w:val="00AA047C"/>
    <w:rsid w:val="00AA23E0"/>
    <w:rsid w:val="00AA32F5"/>
    <w:rsid w:val="00AA33EE"/>
    <w:rsid w:val="00AA39EF"/>
    <w:rsid w:val="00AA3A5E"/>
    <w:rsid w:val="00AA54F0"/>
    <w:rsid w:val="00AA6EC4"/>
    <w:rsid w:val="00AA77E3"/>
    <w:rsid w:val="00AA7D18"/>
    <w:rsid w:val="00AB2769"/>
    <w:rsid w:val="00AB3350"/>
    <w:rsid w:val="00AB3AF2"/>
    <w:rsid w:val="00AB3D7C"/>
    <w:rsid w:val="00AB428D"/>
    <w:rsid w:val="00AB7AB0"/>
    <w:rsid w:val="00AC1D50"/>
    <w:rsid w:val="00AC285C"/>
    <w:rsid w:val="00AC374B"/>
    <w:rsid w:val="00AC3E32"/>
    <w:rsid w:val="00AC5472"/>
    <w:rsid w:val="00AC58EC"/>
    <w:rsid w:val="00AC671A"/>
    <w:rsid w:val="00AC6CB6"/>
    <w:rsid w:val="00AC7B68"/>
    <w:rsid w:val="00AD252E"/>
    <w:rsid w:val="00AD3CD3"/>
    <w:rsid w:val="00AD52E5"/>
    <w:rsid w:val="00AD6FDE"/>
    <w:rsid w:val="00AE0AB2"/>
    <w:rsid w:val="00AE4C3F"/>
    <w:rsid w:val="00AE6301"/>
    <w:rsid w:val="00AF03FB"/>
    <w:rsid w:val="00AF057C"/>
    <w:rsid w:val="00AF1067"/>
    <w:rsid w:val="00AF1229"/>
    <w:rsid w:val="00AF707F"/>
    <w:rsid w:val="00AF71A6"/>
    <w:rsid w:val="00B00024"/>
    <w:rsid w:val="00B0010E"/>
    <w:rsid w:val="00B01D2E"/>
    <w:rsid w:val="00B01D42"/>
    <w:rsid w:val="00B04085"/>
    <w:rsid w:val="00B04457"/>
    <w:rsid w:val="00B04727"/>
    <w:rsid w:val="00B04A27"/>
    <w:rsid w:val="00B05E2E"/>
    <w:rsid w:val="00B06B5B"/>
    <w:rsid w:val="00B0743E"/>
    <w:rsid w:val="00B102A6"/>
    <w:rsid w:val="00B115B5"/>
    <w:rsid w:val="00B117F6"/>
    <w:rsid w:val="00B11F66"/>
    <w:rsid w:val="00B12130"/>
    <w:rsid w:val="00B121E8"/>
    <w:rsid w:val="00B131AD"/>
    <w:rsid w:val="00B1458B"/>
    <w:rsid w:val="00B150EE"/>
    <w:rsid w:val="00B154F3"/>
    <w:rsid w:val="00B16830"/>
    <w:rsid w:val="00B16D3B"/>
    <w:rsid w:val="00B20171"/>
    <w:rsid w:val="00B2046F"/>
    <w:rsid w:val="00B20653"/>
    <w:rsid w:val="00B206C2"/>
    <w:rsid w:val="00B213F2"/>
    <w:rsid w:val="00B242D5"/>
    <w:rsid w:val="00B24526"/>
    <w:rsid w:val="00B26D28"/>
    <w:rsid w:val="00B30D02"/>
    <w:rsid w:val="00B32713"/>
    <w:rsid w:val="00B33934"/>
    <w:rsid w:val="00B33C2C"/>
    <w:rsid w:val="00B34657"/>
    <w:rsid w:val="00B35B53"/>
    <w:rsid w:val="00B400CB"/>
    <w:rsid w:val="00B404F2"/>
    <w:rsid w:val="00B42454"/>
    <w:rsid w:val="00B42C15"/>
    <w:rsid w:val="00B47958"/>
    <w:rsid w:val="00B51B0F"/>
    <w:rsid w:val="00B51DDB"/>
    <w:rsid w:val="00B528A2"/>
    <w:rsid w:val="00B529F0"/>
    <w:rsid w:val="00B52D7D"/>
    <w:rsid w:val="00B53BF1"/>
    <w:rsid w:val="00B542BA"/>
    <w:rsid w:val="00B54F66"/>
    <w:rsid w:val="00B554E3"/>
    <w:rsid w:val="00B57F8B"/>
    <w:rsid w:val="00B60694"/>
    <w:rsid w:val="00B655F3"/>
    <w:rsid w:val="00B6699D"/>
    <w:rsid w:val="00B6788C"/>
    <w:rsid w:val="00B70BDF"/>
    <w:rsid w:val="00B70EA5"/>
    <w:rsid w:val="00B7157E"/>
    <w:rsid w:val="00B7239C"/>
    <w:rsid w:val="00B81625"/>
    <w:rsid w:val="00B8228E"/>
    <w:rsid w:val="00B82EF3"/>
    <w:rsid w:val="00B835C0"/>
    <w:rsid w:val="00B840BB"/>
    <w:rsid w:val="00B8526D"/>
    <w:rsid w:val="00B8538F"/>
    <w:rsid w:val="00B87E30"/>
    <w:rsid w:val="00B91400"/>
    <w:rsid w:val="00B91BA4"/>
    <w:rsid w:val="00B91C37"/>
    <w:rsid w:val="00B92A75"/>
    <w:rsid w:val="00B92D17"/>
    <w:rsid w:val="00B936BB"/>
    <w:rsid w:val="00B94784"/>
    <w:rsid w:val="00B94999"/>
    <w:rsid w:val="00B94E49"/>
    <w:rsid w:val="00B955F2"/>
    <w:rsid w:val="00B96780"/>
    <w:rsid w:val="00B97911"/>
    <w:rsid w:val="00B97BF6"/>
    <w:rsid w:val="00BA01C1"/>
    <w:rsid w:val="00BA066C"/>
    <w:rsid w:val="00BA1B83"/>
    <w:rsid w:val="00BA1C74"/>
    <w:rsid w:val="00BA271E"/>
    <w:rsid w:val="00BA4495"/>
    <w:rsid w:val="00BA48E8"/>
    <w:rsid w:val="00BA4E0D"/>
    <w:rsid w:val="00BA5E7F"/>
    <w:rsid w:val="00BB1394"/>
    <w:rsid w:val="00BB1D75"/>
    <w:rsid w:val="00BB2BFB"/>
    <w:rsid w:val="00BB4A2A"/>
    <w:rsid w:val="00BB4BB4"/>
    <w:rsid w:val="00BB565D"/>
    <w:rsid w:val="00BB68A4"/>
    <w:rsid w:val="00BB7BE0"/>
    <w:rsid w:val="00BC068D"/>
    <w:rsid w:val="00BC1E28"/>
    <w:rsid w:val="00BC2070"/>
    <w:rsid w:val="00BC3233"/>
    <w:rsid w:val="00BC45E3"/>
    <w:rsid w:val="00BC64DD"/>
    <w:rsid w:val="00BC6ED6"/>
    <w:rsid w:val="00BC6F5E"/>
    <w:rsid w:val="00BC75FD"/>
    <w:rsid w:val="00BD028B"/>
    <w:rsid w:val="00BD1300"/>
    <w:rsid w:val="00BD1699"/>
    <w:rsid w:val="00BD3CA2"/>
    <w:rsid w:val="00BD6C94"/>
    <w:rsid w:val="00BE001E"/>
    <w:rsid w:val="00BE0EF8"/>
    <w:rsid w:val="00BE2363"/>
    <w:rsid w:val="00BE33E7"/>
    <w:rsid w:val="00BE34CE"/>
    <w:rsid w:val="00BE36A2"/>
    <w:rsid w:val="00BE439C"/>
    <w:rsid w:val="00BE47DF"/>
    <w:rsid w:val="00BE4D5A"/>
    <w:rsid w:val="00BE5592"/>
    <w:rsid w:val="00BE5DC4"/>
    <w:rsid w:val="00BE61B8"/>
    <w:rsid w:val="00BE7901"/>
    <w:rsid w:val="00BF06EE"/>
    <w:rsid w:val="00BF2036"/>
    <w:rsid w:val="00BF29F4"/>
    <w:rsid w:val="00BF5FC9"/>
    <w:rsid w:val="00BF62BE"/>
    <w:rsid w:val="00BF73DE"/>
    <w:rsid w:val="00C00D16"/>
    <w:rsid w:val="00C048E2"/>
    <w:rsid w:val="00C0495D"/>
    <w:rsid w:val="00C04D65"/>
    <w:rsid w:val="00C04FB0"/>
    <w:rsid w:val="00C058AF"/>
    <w:rsid w:val="00C121C2"/>
    <w:rsid w:val="00C12683"/>
    <w:rsid w:val="00C12DD7"/>
    <w:rsid w:val="00C13839"/>
    <w:rsid w:val="00C13CFB"/>
    <w:rsid w:val="00C13EC3"/>
    <w:rsid w:val="00C154B9"/>
    <w:rsid w:val="00C20534"/>
    <w:rsid w:val="00C2307D"/>
    <w:rsid w:val="00C23863"/>
    <w:rsid w:val="00C24B69"/>
    <w:rsid w:val="00C26072"/>
    <w:rsid w:val="00C26CAC"/>
    <w:rsid w:val="00C26ED0"/>
    <w:rsid w:val="00C3032E"/>
    <w:rsid w:val="00C31F16"/>
    <w:rsid w:val="00C33DC7"/>
    <w:rsid w:val="00C34335"/>
    <w:rsid w:val="00C34A02"/>
    <w:rsid w:val="00C36D61"/>
    <w:rsid w:val="00C37687"/>
    <w:rsid w:val="00C40E48"/>
    <w:rsid w:val="00C40FEC"/>
    <w:rsid w:val="00C419B4"/>
    <w:rsid w:val="00C41DB6"/>
    <w:rsid w:val="00C42914"/>
    <w:rsid w:val="00C4336A"/>
    <w:rsid w:val="00C434EB"/>
    <w:rsid w:val="00C437A6"/>
    <w:rsid w:val="00C43D83"/>
    <w:rsid w:val="00C466A6"/>
    <w:rsid w:val="00C4692C"/>
    <w:rsid w:val="00C473D4"/>
    <w:rsid w:val="00C479FE"/>
    <w:rsid w:val="00C50204"/>
    <w:rsid w:val="00C5144A"/>
    <w:rsid w:val="00C5210C"/>
    <w:rsid w:val="00C52744"/>
    <w:rsid w:val="00C53487"/>
    <w:rsid w:val="00C5409D"/>
    <w:rsid w:val="00C54F2E"/>
    <w:rsid w:val="00C55467"/>
    <w:rsid w:val="00C56A3C"/>
    <w:rsid w:val="00C57060"/>
    <w:rsid w:val="00C57117"/>
    <w:rsid w:val="00C604B6"/>
    <w:rsid w:val="00C6051A"/>
    <w:rsid w:val="00C6114F"/>
    <w:rsid w:val="00C616FA"/>
    <w:rsid w:val="00C61CEB"/>
    <w:rsid w:val="00C6265A"/>
    <w:rsid w:val="00C648FD"/>
    <w:rsid w:val="00C66D6F"/>
    <w:rsid w:val="00C67AA2"/>
    <w:rsid w:val="00C724CD"/>
    <w:rsid w:val="00C7446F"/>
    <w:rsid w:val="00C7450E"/>
    <w:rsid w:val="00C74932"/>
    <w:rsid w:val="00C750A5"/>
    <w:rsid w:val="00C761AD"/>
    <w:rsid w:val="00C7668C"/>
    <w:rsid w:val="00C76B6B"/>
    <w:rsid w:val="00C812D0"/>
    <w:rsid w:val="00C827DB"/>
    <w:rsid w:val="00C8426C"/>
    <w:rsid w:val="00C842A1"/>
    <w:rsid w:val="00C8486E"/>
    <w:rsid w:val="00C851A9"/>
    <w:rsid w:val="00C85B8C"/>
    <w:rsid w:val="00C85C5F"/>
    <w:rsid w:val="00C864AD"/>
    <w:rsid w:val="00C90C0E"/>
    <w:rsid w:val="00C916DB"/>
    <w:rsid w:val="00C92FFD"/>
    <w:rsid w:val="00C93B2D"/>
    <w:rsid w:val="00C93B86"/>
    <w:rsid w:val="00C954BE"/>
    <w:rsid w:val="00C961BC"/>
    <w:rsid w:val="00C96F83"/>
    <w:rsid w:val="00CA013D"/>
    <w:rsid w:val="00CA03B4"/>
    <w:rsid w:val="00CA04BB"/>
    <w:rsid w:val="00CA1D6C"/>
    <w:rsid w:val="00CA27C5"/>
    <w:rsid w:val="00CA3009"/>
    <w:rsid w:val="00CA34A7"/>
    <w:rsid w:val="00CA489B"/>
    <w:rsid w:val="00CA5473"/>
    <w:rsid w:val="00CA5846"/>
    <w:rsid w:val="00CA6A4D"/>
    <w:rsid w:val="00CA7163"/>
    <w:rsid w:val="00CA7E11"/>
    <w:rsid w:val="00CB10A0"/>
    <w:rsid w:val="00CB14A7"/>
    <w:rsid w:val="00CB18BF"/>
    <w:rsid w:val="00CB275A"/>
    <w:rsid w:val="00CB2A1D"/>
    <w:rsid w:val="00CB50D4"/>
    <w:rsid w:val="00CB5EF3"/>
    <w:rsid w:val="00CB6406"/>
    <w:rsid w:val="00CB76B7"/>
    <w:rsid w:val="00CC0354"/>
    <w:rsid w:val="00CC06F2"/>
    <w:rsid w:val="00CC3476"/>
    <w:rsid w:val="00CC5F74"/>
    <w:rsid w:val="00CC660F"/>
    <w:rsid w:val="00CC684D"/>
    <w:rsid w:val="00CC6FB4"/>
    <w:rsid w:val="00CC70D5"/>
    <w:rsid w:val="00CC766A"/>
    <w:rsid w:val="00CD196D"/>
    <w:rsid w:val="00CD3A6B"/>
    <w:rsid w:val="00CD3CCB"/>
    <w:rsid w:val="00CE17DA"/>
    <w:rsid w:val="00CE2C20"/>
    <w:rsid w:val="00CE481A"/>
    <w:rsid w:val="00CE4EAB"/>
    <w:rsid w:val="00CE54E0"/>
    <w:rsid w:val="00CE5C38"/>
    <w:rsid w:val="00CE7FDD"/>
    <w:rsid w:val="00CF10A5"/>
    <w:rsid w:val="00CF262D"/>
    <w:rsid w:val="00CF37D5"/>
    <w:rsid w:val="00CF59C6"/>
    <w:rsid w:val="00CF6B02"/>
    <w:rsid w:val="00CF7819"/>
    <w:rsid w:val="00D0075B"/>
    <w:rsid w:val="00D04079"/>
    <w:rsid w:val="00D06160"/>
    <w:rsid w:val="00D07536"/>
    <w:rsid w:val="00D10573"/>
    <w:rsid w:val="00D11003"/>
    <w:rsid w:val="00D11EC3"/>
    <w:rsid w:val="00D13F53"/>
    <w:rsid w:val="00D14C77"/>
    <w:rsid w:val="00D15266"/>
    <w:rsid w:val="00D15BFD"/>
    <w:rsid w:val="00D16162"/>
    <w:rsid w:val="00D16650"/>
    <w:rsid w:val="00D1681F"/>
    <w:rsid w:val="00D1770F"/>
    <w:rsid w:val="00D2010C"/>
    <w:rsid w:val="00D23A87"/>
    <w:rsid w:val="00D24405"/>
    <w:rsid w:val="00D244C3"/>
    <w:rsid w:val="00D25C24"/>
    <w:rsid w:val="00D262D7"/>
    <w:rsid w:val="00D26D7C"/>
    <w:rsid w:val="00D2771A"/>
    <w:rsid w:val="00D27835"/>
    <w:rsid w:val="00D30325"/>
    <w:rsid w:val="00D307E4"/>
    <w:rsid w:val="00D30CFC"/>
    <w:rsid w:val="00D40455"/>
    <w:rsid w:val="00D40A90"/>
    <w:rsid w:val="00D410E5"/>
    <w:rsid w:val="00D416DA"/>
    <w:rsid w:val="00D419D3"/>
    <w:rsid w:val="00D4270E"/>
    <w:rsid w:val="00D42928"/>
    <w:rsid w:val="00D439B9"/>
    <w:rsid w:val="00D4490C"/>
    <w:rsid w:val="00D45C03"/>
    <w:rsid w:val="00D460E2"/>
    <w:rsid w:val="00D46387"/>
    <w:rsid w:val="00D46BE0"/>
    <w:rsid w:val="00D46EAF"/>
    <w:rsid w:val="00D46FB7"/>
    <w:rsid w:val="00D5006D"/>
    <w:rsid w:val="00D50544"/>
    <w:rsid w:val="00D53AEF"/>
    <w:rsid w:val="00D53FEE"/>
    <w:rsid w:val="00D5422C"/>
    <w:rsid w:val="00D55E07"/>
    <w:rsid w:val="00D5653C"/>
    <w:rsid w:val="00D56E4C"/>
    <w:rsid w:val="00D56F2B"/>
    <w:rsid w:val="00D57075"/>
    <w:rsid w:val="00D65FE6"/>
    <w:rsid w:val="00D660A7"/>
    <w:rsid w:val="00D730CA"/>
    <w:rsid w:val="00D73286"/>
    <w:rsid w:val="00D75E9C"/>
    <w:rsid w:val="00D76874"/>
    <w:rsid w:val="00D81C96"/>
    <w:rsid w:val="00D82223"/>
    <w:rsid w:val="00D82503"/>
    <w:rsid w:val="00D82E96"/>
    <w:rsid w:val="00D83D28"/>
    <w:rsid w:val="00D847A0"/>
    <w:rsid w:val="00D852EA"/>
    <w:rsid w:val="00D8541A"/>
    <w:rsid w:val="00D85B3D"/>
    <w:rsid w:val="00D8658E"/>
    <w:rsid w:val="00D86698"/>
    <w:rsid w:val="00D90837"/>
    <w:rsid w:val="00D9127B"/>
    <w:rsid w:val="00D914C3"/>
    <w:rsid w:val="00D92247"/>
    <w:rsid w:val="00D92BB9"/>
    <w:rsid w:val="00D94421"/>
    <w:rsid w:val="00D95CF9"/>
    <w:rsid w:val="00D95E56"/>
    <w:rsid w:val="00D95F49"/>
    <w:rsid w:val="00D96EDA"/>
    <w:rsid w:val="00D96F7D"/>
    <w:rsid w:val="00D971C8"/>
    <w:rsid w:val="00D97B51"/>
    <w:rsid w:val="00D97B7F"/>
    <w:rsid w:val="00DA08BF"/>
    <w:rsid w:val="00DA0F25"/>
    <w:rsid w:val="00DA0FDC"/>
    <w:rsid w:val="00DA1272"/>
    <w:rsid w:val="00DA42B5"/>
    <w:rsid w:val="00DA48F1"/>
    <w:rsid w:val="00DA4D44"/>
    <w:rsid w:val="00DA74F1"/>
    <w:rsid w:val="00DA77F0"/>
    <w:rsid w:val="00DB411C"/>
    <w:rsid w:val="00DB413F"/>
    <w:rsid w:val="00DB46C6"/>
    <w:rsid w:val="00DB5411"/>
    <w:rsid w:val="00DB5D88"/>
    <w:rsid w:val="00DB6440"/>
    <w:rsid w:val="00DB6AE4"/>
    <w:rsid w:val="00DB7711"/>
    <w:rsid w:val="00DB7AC0"/>
    <w:rsid w:val="00DC08DA"/>
    <w:rsid w:val="00DC40A6"/>
    <w:rsid w:val="00DC560E"/>
    <w:rsid w:val="00DC78E0"/>
    <w:rsid w:val="00DC7E48"/>
    <w:rsid w:val="00DD00A7"/>
    <w:rsid w:val="00DD060E"/>
    <w:rsid w:val="00DD1A8C"/>
    <w:rsid w:val="00DD2F17"/>
    <w:rsid w:val="00DD4F04"/>
    <w:rsid w:val="00DD5F75"/>
    <w:rsid w:val="00DD6979"/>
    <w:rsid w:val="00DD75CA"/>
    <w:rsid w:val="00DE1206"/>
    <w:rsid w:val="00DE1D81"/>
    <w:rsid w:val="00DE26C9"/>
    <w:rsid w:val="00DE2816"/>
    <w:rsid w:val="00DE2889"/>
    <w:rsid w:val="00DE5435"/>
    <w:rsid w:val="00DE5809"/>
    <w:rsid w:val="00DE59D8"/>
    <w:rsid w:val="00DE659C"/>
    <w:rsid w:val="00DE687A"/>
    <w:rsid w:val="00DE68C6"/>
    <w:rsid w:val="00DE6A03"/>
    <w:rsid w:val="00DE7001"/>
    <w:rsid w:val="00DF0435"/>
    <w:rsid w:val="00DF0F55"/>
    <w:rsid w:val="00DF1327"/>
    <w:rsid w:val="00DF279E"/>
    <w:rsid w:val="00DF5CF6"/>
    <w:rsid w:val="00E003EC"/>
    <w:rsid w:val="00E0392E"/>
    <w:rsid w:val="00E057EB"/>
    <w:rsid w:val="00E1015F"/>
    <w:rsid w:val="00E10975"/>
    <w:rsid w:val="00E10E8E"/>
    <w:rsid w:val="00E11634"/>
    <w:rsid w:val="00E1245E"/>
    <w:rsid w:val="00E12693"/>
    <w:rsid w:val="00E128F2"/>
    <w:rsid w:val="00E146CF"/>
    <w:rsid w:val="00E16150"/>
    <w:rsid w:val="00E16197"/>
    <w:rsid w:val="00E162A4"/>
    <w:rsid w:val="00E166D1"/>
    <w:rsid w:val="00E168E9"/>
    <w:rsid w:val="00E16D42"/>
    <w:rsid w:val="00E17824"/>
    <w:rsid w:val="00E20E7D"/>
    <w:rsid w:val="00E20F2A"/>
    <w:rsid w:val="00E23BDC"/>
    <w:rsid w:val="00E26C65"/>
    <w:rsid w:val="00E26FE3"/>
    <w:rsid w:val="00E26FE7"/>
    <w:rsid w:val="00E2738E"/>
    <w:rsid w:val="00E306DD"/>
    <w:rsid w:val="00E3082F"/>
    <w:rsid w:val="00E311D2"/>
    <w:rsid w:val="00E31DE4"/>
    <w:rsid w:val="00E33ADA"/>
    <w:rsid w:val="00E340D0"/>
    <w:rsid w:val="00E3435A"/>
    <w:rsid w:val="00E3451B"/>
    <w:rsid w:val="00E36732"/>
    <w:rsid w:val="00E37AD4"/>
    <w:rsid w:val="00E40A94"/>
    <w:rsid w:val="00E4225B"/>
    <w:rsid w:val="00E42384"/>
    <w:rsid w:val="00E423D8"/>
    <w:rsid w:val="00E43D01"/>
    <w:rsid w:val="00E45089"/>
    <w:rsid w:val="00E50D01"/>
    <w:rsid w:val="00E50F20"/>
    <w:rsid w:val="00E5285B"/>
    <w:rsid w:val="00E562E5"/>
    <w:rsid w:val="00E56724"/>
    <w:rsid w:val="00E57C1B"/>
    <w:rsid w:val="00E604F6"/>
    <w:rsid w:val="00E60A75"/>
    <w:rsid w:val="00E61343"/>
    <w:rsid w:val="00E61DAC"/>
    <w:rsid w:val="00E61F84"/>
    <w:rsid w:val="00E63487"/>
    <w:rsid w:val="00E65863"/>
    <w:rsid w:val="00E67A0B"/>
    <w:rsid w:val="00E7033E"/>
    <w:rsid w:val="00E71706"/>
    <w:rsid w:val="00E71B04"/>
    <w:rsid w:val="00E727D4"/>
    <w:rsid w:val="00E734DA"/>
    <w:rsid w:val="00E74A3B"/>
    <w:rsid w:val="00E74F6F"/>
    <w:rsid w:val="00E76E16"/>
    <w:rsid w:val="00E7777F"/>
    <w:rsid w:val="00E7782E"/>
    <w:rsid w:val="00E8023A"/>
    <w:rsid w:val="00E81804"/>
    <w:rsid w:val="00E81913"/>
    <w:rsid w:val="00E8215F"/>
    <w:rsid w:val="00E833D3"/>
    <w:rsid w:val="00E83D53"/>
    <w:rsid w:val="00E8485C"/>
    <w:rsid w:val="00E85F8B"/>
    <w:rsid w:val="00E863CC"/>
    <w:rsid w:val="00E86981"/>
    <w:rsid w:val="00E90A14"/>
    <w:rsid w:val="00E922D7"/>
    <w:rsid w:val="00E9445D"/>
    <w:rsid w:val="00E95DC6"/>
    <w:rsid w:val="00EA08CA"/>
    <w:rsid w:val="00EA3674"/>
    <w:rsid w:val="00EA391B"/>
    <w:rsid w:val="00EA3C6D"/>
    <w:rsid w:val="00EA4453"/>
    <w:rsid w:val="00EA52B9"/>
    <w:rsid w:val="00EA6254"/>
    <w:rsid w:val="00EA700C"/>
    <w:rsid w:val="00EA7312"/>
    <w:rsid w:val="00EA7488"/>
    <w:rsid w:val="00EB0BEA"/>
    <w:rsid w:val="00EB13E7"/>
    <w:rsid w:val="00EB260B"/>
    <w:rsid w:val="00EB39BB"/>
    <w:rsid w:val="00EB4EBF"/>
    <w:rsid w:val="00EB6F4F"/>
    <w:rsid w:val="00EB7553"/>
    <w:rsid w:val="00EB7D3D"/>
    <w:rsid w:val="00EC136A"/>
    <w:rsid w:val="00EC19C9"/>
    <w:rsid w:val="00EC22BE"/>
    <w:rsid w:val="00EC65F3"/>
    <w:rsid w:val="00EC7A22"/>
    <w:rsid w:val="00ED2939"/>
    <w:rsid w:val="00ED41C1"/>
    <w:rsid w:val="00ED464D"/>
    <w:rsid w:val="00ED4FC8"/>
    <w:rsid w:val="00ED5319"/>
    <w:rsid w:val="00ED5F0A"/>
    <w:rsid w:val="00ED674D"/>
    <w:rsid w:val="00ED6C80"/>
    <w:rsid w:val="00ED71B8"/>
    <w:rsid w:val="00ED7BC2"/>
    <w:rsid w:val="00ED7C87"/>
    <w:rsid w:val="00ED7E4D"/>
    <w:rsid w:val="00EE0E57"/>
    <w:rsid w:val="00EE263C"/>
    <w:rsid w:val="00EE2839"/>
    <w:rsid w:val="00EE329F"/>
    <w:rsid w:val="00EE37CD"/>
    <w:rsid w:val="00EE3856"/>
    <w:rsid w:val="00EE3F6F"/>
    <w:rsid w:val="00EE52A1"/>
    <w:rsid w:val="00EE5940"/>
    <w:rsid w:val="00EE6353"/>
    <w:rsid w:val="00EE6FEE"/>
    <w:rsid w:val="00EF029B"/>
    <w:rsid w:val="00EF0FFD"/>
    <w:rsid w:val="00EF14D9"/>
    <w:rsid w:val="00EF202F"/>
    <w:rsid w:val="00EF2628"/>
    <w:rsid w:val="00EF3461"/>
    <w:rsid w:val="00EF396B"/>
    <w:rsid w:val="00EF513B"/>
    <w:rsid w:val="00EF62B9"/>
    <w:rsid w:val="00EF6C0A"/>
    <w:rsid w:val="00EF7F95"/>
    <w:rsid w:val="00F009E1"/>
    <w:rsid w:val="00F01F9B"/>
    <w:rsid w:val="00F021BB"/>
    <w:rsid w:val="00F023EC"/>
    <w:rsid w:val="00F031C3"/>
    <w:rsid w:val="00F036D3"/>
    <w:rsid w:val="00F042F7"/>
    <w:rsid w:val="00F073F1"/>
    <w:rsid w:val="00F113B0"/>
    <w:rsid w:val="00F11F01"/>
    <w:rsid w:val="00F1274E"/>
    <w:rsid w:val="00F1280C"/>
    <w:rsid w:val="00F1374B"/>
    <w:rsid w:val="00F14A09"/>
    <w:rsid w:val="00F1557A"/>
    <w:rsid w:val="00F167AE"/>
    <w:rsid w:val="00F16E15"/>
    <w:rsid w:val="00F20FCB"/>
    <w:rsid w:val="00F2182D"/>
    <w:rsid w:val="00F21CAC"/>
    <w:rsid w:val="00F24343"/>
    <w:rsid w:val="00F251A8"/>
    <w:rsid w:val="00F259D8"/>
    <w:rsid w:val="00F25E1E"/>
    <w:rsid w:val="00F268A9"/>
    <w:rsid w:val="00F30E7E"/>
    <w:rsid w:val="00F31BCA"/>
    <w:rsid w:val="00F32192"/>
    <w:rsid w:val="00F346C8"/>
    <w:rsid w:val="00F34750"/>
    <w:rsid w:val="00F34893"/>
    <w:rsid w:val="00F35DA5"/>
    <w:rsid w:val="00F35F57"/>
    <w:rsid w:val="00F366CC"/>
    <w:rsid w:val="00F37A65"/>
    <w:rsid w:val="00F405CA"/>
    <w:rsid w:val="00F42C9E"/>
    <w:rsid w:val="00F43AEF"/>
    <w:rsid w:val="00F44509"/>
    <w:rsid w:val="00F45506"/>
    <w:rsid w:val="00F45894"/>
    <w:rsid w:val="00F45965"/>
    <w:rsid w:val="00F45E75"/>
    <w:rsid w:val="00F52314"/>
    <w:rsid w:val="00F52369"/>
    <w:rsid w:val="00F537A9"/>
    <w:rsid w:val="00F54497"/>
    <w:rsid w:val="00F5647C"/>
    <w:rsid w:val="00F56B2A"/>
    <w:rsid w:val="00F57395"/>
    <w:rsid w:val="00F57CD9"/>
    <w:rsid w:val="00F60E6F"/>
    <w:rsid w:val="00F61D47"/>
    <w:rsid w:val="00F627C3"/>
    <w:rsid w:val="00F62B82"/>
    <w:rsid w:val="00F6395F"/>
    <w:rsid w:val="00F64B94"/>
    <w:rsid w:val="00F64D2B"/>
    <w:rsid w:val="00F65F62"/>
    <w:rsid w:val="00F6657D"/>
    <w:rsid w:val="00F6768A"/>
    <w:rsid w:val="00F70914"/>
    <w:rsid w:val="00F71930"/>
    <w:rsid w:val="00F71FE8"/>
    <w:rsid w:val="00F721CD"/>
    <w:rsid w:val="00F72782"/>
    <w:rsid w:val="00F72F08"/>
    <w:rsid w:val="00F738F5"/>
    <w:rsid w:val="00F7392D"/>
    <w:rsid w:val="00F74AEC"/>
    <w:rsid w:val="00F74E4F"/>
    <w:rsid w:val="00F76526"/>
    <w:rsid w:val="00F7665B"/>
    <w:rsid w:val="00F7690D"/>
    <w:rsid w:val="00F7792E"/>
    <w:rsid w:val="00F77FB0"/>
    <w:rsid w:val="00F830F0"/>
    <w:rsid w:val="00F84564"/>
    <w:rsid w:val="00F84715"/>
    <w:rsid w:val="00F84D01"/>
    <w:rsid w:val="00F85FA6"/>
    <w:rsid w:val="00F86629"/>
    <w:rsid w:val="00F86B72"/>
    <w:rsid w:val="00F902CA"/>
    <w:rsid w:val="00F908A3"/>
    <w:rsid w:val="00F9193A"/>
    <w:rsid w:val="00F92344"/>
    <w:rsid w:val="00F9350A"/>
    <w:rsid w:val="00F938E3"/>
    <w:rsid w:val="00F94DEF"/>
    <w:rsid w:val="00F955CD"/>
    <w:rsid w:val="00F95830"/>
    <w:rsid w:val="00FA075B"/>
    <w:rsid w:val="00FA094F"/>
    <w:rsid w:val="00FA10E5"/>
    <w:rsid w:val="00FA13F9"/>
    <w:rsid w:val="00FA1BD1"/>
    <w:rsid w:val="00FA6096"/>
    <w:rsid w:val="00FA73B8"/>
    <w:rsid w:val="00FA74A0"/>
    <w:rsid w:val="00FB1DFA"/>
    <w:rsid w:val="00FB312B"/>
    <w:rsid w:val="00FB3AA0"/>
    <w:rsid w:val="00FB6C8A"/>
    <w:rsid w:val="00FC1A37"/>
    <w:rsid w:val="00FC1C27"/>
    <w:rsid w:val="00FC4078"/>
    <w:rsid w:val="00FC44DF"/>
    <w:rsid w:val="00FC48E8"/>
    <w:rsid w:val="00FC4C42"/>
    <w:rsid w:val="00FC604A"/>
    <w:rsid w:val="00FD056D"/>
    <w:rsid w:val="00FD0CFC"/>
    <w:rsid w:val="00FD0ED5"/>
    <w:rsid w:val="00FD151A"/>
    <w:rsid w:val="00FD1F3C"/>
    <w:rsid w:val="00FD29D7"/>
    <w:rsid w:val="00FD3C52"/>
    <w:rsid w:val="00FD4646"/>
    <w:rsid w:val="00FD59DD"/>
    <w:rsid w:val="00FD7B01"/>
    <w:rsid w:val="00FE0AE0"/>
    <w:rsid w:val="00FE0E27"/>
    <w:rsid w:val="00FE37E4"/>
    <w:rsid w:val="00FE39EF"/>
    <w:rsid w:val="00FE551A"/>
    <w:rsid w:val="00FE7DEA"/>
    <w:rsid w:val="00FF1951"/>
    <w:rsid w:val="00FF1FD7"/>
    <w:rsid w:val="00FF216F"/>
    <w:rsid w:val="00FF3494"/>
    <w:rsid w:val="00FF4180"/>
    <w:rsid w:val="00FF475B"/>
    <w:rsid w:val="00FF4E51"/>
    <w:rsid w:val="00FF5091"/>
    <w:rsid w:val="00FF5282"/>
    <w:rsid w:val="00FF5C57"/>
    <w:rsid w:val="00FF6649"/>
    <w:rsid w:val="00FF6934"/>
    <w:rsid w:val="00FF6973"/>
    <w:rsid w:val="00FF7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0E5"/>
    <w:pPr>
      <w:spacing w:after="200" w:line="276" w:lineRule="auto"/>
    </w:pPr>
    <w:rPr>
      <w:sz w:val="24"/>
      <w:szCs w:val="22"/>
    </w:rPr>
  </w:style>
  <w:style w:type="paragraph" w:styleId="Heading4">
    <w:name w:val="heading 4"/>
    <w:basedOn w:val="Normal"/>
    <w:next w:val="Normal"/>
    <w:link w:val="Heading4Char"/>
    <w:qFormat/>
    <w:rsid w:val="00385371"/>
    <w:pPr>
      <w:keepNext/>
      <w:overflowPunct w:val="0"/>
      <w:autoSpaceDE w:val="0"/>
      <w:autoSpaceDN w:val="0"/>
      <w:adjustRightInd w:val="0"/>
      <w:spacing w:after="0" w:line="240" w:lineRule="auto"/>
      <w:jc w:val="both"/>
      <w:textAlignment w:val="baseline"/>
      <w:outlineLvl w:val="3"/>
    </w:pPr>
    <w:rPr>
      <w:rFonts w:ascii="Arial" w:eastAsia="Times New Roman" w:hAnsi="Arial"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B8"/>
  </w:style>
  <w:style w:type="paragraph" w:styleId="NormalWeb">
    <w:name w:val="Normal (Web)"/>
    <w:basedOn w:val="Normal"/>
    <w:uiPriority w:val="99"/>
    <w:semiHidden/>
    <w:unhideWhenUsed/>
    <w:rsid w:val="00A21399"/>
    <w:pPr>
      <w:spacing w:before="100" w:beforeAutospacing="1" w:after="100" w:afterAutospacing="1" w:line="240" w:lineRule="auto"/>
    </w:pPr>
    <w:rPr>
      <w:rFonts w:eastAsia="Times New Roman"/>
      <w:szCs w:val="24"/>
    </w:rPr>
  </w:style>
  <w:style w:type="paragraph" w:styleId="NoSpacing">
    <w:name w:val="No Spacing"/>
    <w:uiPriority w:val="1"/>
    <w:qFormat/>
    <w:rsid w:val="00BE2363"/>
    <w:rPr>
      <w:rFonts w:ascii="Arial" w:hAnsi="Arial"/>
      <w:szCs w:val="22"/>
    </w:rPr>
  </w:style>
  <w:style w:type="character" w:customStyle="1" w:styleId="Heading4Char">
    <w:name w:val="Heading 4 Char"/>
    <w:basedOn w:val="DefaultParagraphFont"/>
    <w:link w:val="Heading4"/>
    <w:rsid w:val="00385371"/>
    <w:rPr>
      <w:rFonts w:ascii="Arial" w:eastAsia="Times New Roman" w:hAnsi="Arial" w:cs="Arial"/>
      <w:sz w:val="24"/>
    </w:rPr>
  </w:style>
  <w:style w:type="paragraph" w:styleId="BalloonText">
    <w:name w:val="Balloon Text"/>
    <w:basedOn w:val="Normal"/>
    <w:link w:val="BalloonTextChar"/>
    <w:uiPriority w:val="99"/>
    <w:semiHidden/>
    <w:unhideWhenUsed/>
    <w:rsid w:val="00D419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9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0E5"/>
    <w:pPr>
      <w:spacing w:after="200" w:line="276" w:lineRule="auto"/>
    </w:pPr>
    <w:rPr>
      <w:sz w:val="24"/>
      <w:szCs w:val="22"/>
    </w:rPr>
  </w:style>
  <w:style w:type="paragraph" w:styleId="Heading4">
    <w:name w:val="heading 4"/>
    <w:basedOn w:val="Normal"/>
    <w:next w:val="Normal"/>
    <w:link w:val="Heading4Char"/>
    <w:qFormat/>
    <w:rsid w:val="00385371"/>
    <w:pPr>
      <w:keepNext/>
      <w:overflowPunct w:val="0"/>
      <w:autoSpaceDE w:val="0"/>
      <w:autoSpaceDN w:val="0"/>
      <w:adjustRightInd w:val="0"/>
      <w:spacing w:after="0" w:line="240" w:lineRule="auto"/>
      <w:jc w:val="both"/>
      <w:textAlignment w:val="baseline"/>
      <w:outlineLvl w:val="3"/>
    </w:pPr>
    <w:rPr>
      <w:rFonts w:ascii="Arial" w:eastAsia="Times New Roman" w:hAnsi="Arial"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B8"/>
  </w:style>
  <w:style w:type="paragraph" w:styleId="NormalWeb">
    <w:name w:val="Normal (Web)"/>
    <w:basedOn w:val="Normal"/>
    <w:uiPriority w:val="99"/>
    <w:semiHidden/>
    <w:unhideWhenUsed/>
    <w:rsid w:val="00A21399"/>
    <w:pPr>
      <w:spacing w:before="100" w:beforeAutospacing="1" w:after="100" w:afterAutospacing="1" w:line="240" w:lineRule="auto"/>
    </w:pPr>
    <w:rPr>
      <w:rFonts w:eastAsia="Times New Roman"/>
      <w:szCs w:val="24"/>
    </w:rPr>
  </w:style>
  <w:style w:type="paragraph" w:styleId="NoSpacing">
    <w:name w:val="No Spacing"/>
    <w:uiPriority w:val="1"/>
    <w:qFormat/>
    <w:rsid w:val="00BE2363"/>
    <w:rPr>
      <w:rFonts w:ascii="Arial" w:hAnsi="Arial"/>
      <w:szCs w:val="22"/>
    </w:rPr>
  </w:style>
  <w:style w:type="character" w:customStyle="1" w:styleId="Heading4Char">
    <w:name w:val="Heading 4 Char"/>
    <w:basedOn w:val="DefaultParagraphFont"/>
    <w:link w:val="Heading4"/>
    <w:rsid w:val="00385371"/>
    <w:rPr>
      <w:rFonts w:ascii="Arial" w:eastAsia="Times New Roman" w:hAnsi="Arial" w:cs="Arial"/>
      <w:sz w:val="24"/>
    </w:rPr>
  </w:style>
  <w:style w:type="paragraph" w:styleId="BalloonText">
    <w:name w:val="Balloon Text"/>
    <w:basedOn w:val="Normal"/>
    <w:link w:val="BalloonTextChar"/>
    <w:uiPriority w:val="99"/>
    <w:semiHidden/>
    <w:unhideWhenUsed/>
    <w:rsid w:val="00D419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9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60267">
      <w:bodyDiv w:val="1"/>
      <w:marLeft w:val="0"/>
      <w:marRight w:val="0"/>
      <w:marTop w:val="0"/>
      <w:marBottom w:val="0"/>
      <w:divBdr>
        <w:top w:val="none" w:sz="0" w:space="0" w:color="auto"/>
        <w:left w:val="none" w:sz="0" w:space="0" w:color="auto"/>
        <w:bottom w:val="none" w:sz="0" w:space="0" w:color="auto"/>
        <w:right w:val="none" w:sz="0" w:space="0" w:color="auto"/>
      </w:divBdr>
    </w:div>
    <w:div w:id="360395866">
      <w:bodyDiv w:val="1"/>
      <w:marLeft w:val="0"/>
      <w:marRight w:val="0"/>
      <w:marTop w:val="0"/>
      <w:marBottom w:val="0"/>
      <w:divBdr>
        <w:top w:val="none" w:sz="0" w:space="0" w:color="auto"/>
        <w:left w:val="none" w:sz="0" w:space="0" w:color="auto"/>
        <w:bottom w:val="none" w:sz="0" w:space="0" w:color="auto"/>
        <w:right w:val="none" w:sz="0" w:space="0" w:color="auto"/>
      </w:divBdr>
    </w:div>
    <w:div w:id="397021124">
      <w:bodyDiv w:val="1"/>
      <w:marLeft w:val="0"/>
      <w:marRight w:val="0"/>
      <w:marTop w:val="0"/>
      <w:marBottom w:val="0"/>
      <w:divBdr>
        <w:top w:val="none" w:sz="0" w:space="0" w:color="auto"/>
        <w:left w:val="none" w:sz="0" w:space="0" w:color="auto"/>
        <w:bottom w:val="none" w:sz="0" w:space="0" w:color="auto"/>
        <w:right w:val="none" w:sz="0" w:space="0" w:color="auto"/>
      </w:divBdr>
    </w:div>
    <w:div w:id="581262683">
      <w:bodyDiv w:val="1"/>
      <w:marLeft w:val="0"/>
      <w:marRight w:val="0"/>
      <w:marTop w:val="0"/>
      <w:marBottom w:val="0"/>
      <w:divBdr>
        <w:top w:val="none" w:sz="0" w:space="0" w:color="auto"/>
        <w:left w:val="none" w:sz="0" w:space="0" w:color="auto"/>
        <w:bottom w:val="none" w:sz="0" w:space="0" w:color="auto"/>
        <w:right w:val="none" w:sz="0" w:space="0" w:color="auto"/>
      </w:divBdr>
    </w:div>
    <w:div w:id="589433354">
      <w:bodyDiv w:val="1"/>
      <w:marLeft w:val="0"/>
      <w:marRight w:val="0"/>
      <w:marTop w:val="0"/>
      <w:marBottom w:val="0"/>
      <w:divBdr>
        <w:top w:val="none" w:sz="0" w:space="0" w:color="auto"/>
        <w:left w:val="none" w:sz="0" w:space="0" w:color="auto"/>
        <w:bottom w:val="none" w:sz="0" w:space="0" w:color="auto"/>
        <w:right w:val="none" w:sz="0" w:space="0" w:color="auto"/>
      </w:divBdr>
    </w:div>
    <w:div w:id="818377389">
      <w:bodyDiv w:val="1"/>
      <w:marLeft w:val="0"/>
      <w:marRight w:val="0"/>
      <w:marTop w:val="0"/>
      <w:marBottom w:val="0"/>
      <w:divBdr>
        <w:top w:val="none" w:sz="0" w:space="0" w:color="auto"/>
        <w:left w:val="none" w:sz="0" w:space="0" w:color="auto"/>
        <w:bottom w:val="none" w:sz="0" w:space="0" w:color="auto"/>
        <w:right w:val="none" w:sz="0" w:space="0" w:color="auto"/>
      </w:divBdr>
    </w:div>
    <w:div w:id="159084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1725</Words>
  <Characters>9835</Characters>
  <Application>Microsoft Office Word</Application>
  <DocSecurity>0</DocSecurity>
  <Lines>81</Lines>
  <Paragraphs>23</Paragraphs>
  <ScaleCrop>false</ScaleCrop>
  <LinksUpToDate>false</LinksUpToDate>
  <CharactersWithSpaces>11537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2018-12-09T21:19:00Z</dcterms:created>
  <dcterms:modified xsi:type="dcterms:W3CDTF">2018-12-09T21:19:00Z</dcterms:modified>
</cp:coreProperties>
</file>